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4F" w:rsidRPr="00AD0E4F" w:rsidRDefault="003F43E4" w:rsidP="00AD0E4F">
      <w:pPr>
        <w:keepNext/>
        <w:keepLines/>
        <w:spacing w:before="260" w:after="260" w:line="416" w:lineRule="auto"/>
        <w:jc w:val="center"/>
        <w:outlineLvl w:val="2"/>
        <w:rPr>
          <w:rFonts w:ascii="宋体" w:eastAsia="宋体" w:hAnsi="Times New Roman" w:cs="Times New Roman"/>
          <w:b/>
          <w:bCs/>
          <w:sz w:val="32"/>
          <w:szCs w:val="32"/>
        </w:rPr>
      </w:pPr>
      <w:bookmarkStart w:id="0" w:name="_Toc293560326"/>
      <w:bookmarkStart w:id="1" w:name="_Toc20908"/>
      <w:bookmarkStart w:id="2" w:name="_Toc4438"/>
      <w:bookmarkStart w:id="3" w:name="_Toc8414"/>
      <w:bookmarkStart w:id="4" w:name="_Toc462234311"/>
      <w:bookmarkStart w:id="5" w:name="_Toc16216"/>
      <w:bookmarkStart w:id="6" w:name="_Toc5101"/>
      <w:bookmarkStart w:id="7" w:name="_Toc482084458"/>
      <w:r w:rsidRPr="003F43E4">
        <w:rPr>
          <w:rFonts w:ascii="宋体" w:eastAsia="宋体" w:hAnsi="Times New Roman" w:cs="Times New Roman" w:hint="eastAsia"/>
          <w:b/>
          <w:bCs/>
          <w:sz w:val="32"/>
          <w:szCs w:val="32"/>
        </w:rPr>
        <w:t>宿州站涉铁市政道路改造工程-银河一路上跨京沪铁路立交监控、红绿灯设施采购项目</w:t>
      </w:r>
      <w:r w:rsidR="00AD0E4F" w:rsidRPr="00AD0E4F">
        <w:rPr>
          <w:rFonts w:ascii="宋体" w:eastAsia="宋体" w:hAnsi="Times New Roman" w:cs="Times New Roman" w:hint="eastAsia"/>
          <w:b/>
          <w:bCs/>
          <w:sz w:val="32"/>
          <w:szCs w:val="32"/>
        </w:rPr>
        <w:t>货物服务</w:t>
      </w:r>
      <w:bookmarkEnd w:id="0"/>
      <w:r w:rsidR="00AD0E4F" w:rsidRPr="00AD0E4F">
        <w:rPr>
          <w:rFonts w:ascii="宋体" w:eastAsia="宋体" w:hAnsi="Times New Roman" w:cs="Times New Roman" w:hint="eastAsia"/>
          <w:b/>
          <w:bCs/>
          <w:sz w:val="32"/>
          <w:szCs w:val="32"/>
        </w:rPr>
        <w:t>清单及技术要求</w:t>
      </w:r>
      <w:bookmarkEnd w:id="1"/>
      <w:r w:rsidR="00AD0E4F" w:rsidRPr="00AD0E4F">
        <w:rPr>
          <w:rFonts w:ascii="宋体" w:eastAsia="宋体" w:hAnsi="Times New Roman" w:cs="Times New Roman" w:hint="eastAsia"/>
          <w:b/>
          <w:bCs/>
          <w:sz w:val="32"/>
          <w:szCs w:val="32"/>
        </w:rPr>
        <w:t>/服务需求</w:t>
      </w:r>
      <w:bookmarkEnd w:id="2"/>
      <w:bookmarkEnd w:id="3"/>
      <w:bookmarkEnd w:id="4"/>
      <w:bookmarkEnd w:id="5"/>
      <w:bookmarkEnd w:id="6"/>
      <w:bookmarkEnd w:id="7"/>
      <w:r w:rsidR="00AD0E4F" w:rsidRPr="00AD0E4F">
        <w:rPr>
          <w:rFonts w:ascii="宋体" w:eastAsia="宋体" w:hAnsi="Times New Roman" w:cs="Times New Roman" w:hint="eastAsia"/>
          <w:b/>
          <w:bCs/>
          <w:sz w:val="32"/>
          <w:szCs w:val="32"/>
        </w:rPr>
        <w:t xml:space="preserve"> </w:t>
      </w:r>
    </w:p>
    <w:p w:rsidR="00AD0E4F" w:rsidRPr="00AD0E4F" w:rsidRDefault="00AD0E4F" w:rsidP="00AD0E4F">
      <w:pPr>
        <w:spacing w:line="360" w:lineRule="auto"/>
        <w:outlineLvl w:val="0"/>
        <w:rPr>
          <w:rFonts w:ascii="宋体" w:eastAsia="宋体" w:hAnsi="宋体" w:cs="Times New Roman"/>
          <w:b/>
          <w:sz w:val="28"/>
          <w:szCs w:val="28"/>
        </w:rPr>
      </w:pPr>
      <w:r w:rsidRPr="00AD0E4F">
        <w:rPr>
          <w:rFonts w:ascii="宋体" w:hAnsi="宋体" w:hint="eastAsia"/>
          <w:b/>
          <w:sz w:val="28"/>
          <w:szCs w:val="28"/>
        </w:rPr>
        <w:t>（一）</w:t>
      </w:r>
      <w:r w:rsidRPr="00AD0E4F">
        <w:rPr>
          <w:rFonts w:ascii="宋体" w:eastAsia="宋体" w:hAnsi="宋体" w:cs="Times New Roman" w:hint="eastAsia"/>
          <w:b/>
          <w:sz w:val="28"/>
          <w:szCs w:val="28"/>
        </w:rPr>
        <w:t>项目概况</w:t>
      </w:r>
    </w:p>
    <w:p w:rsidR="00AD0E4F" w:rsidRPr="00AD0E4F" w:rsidRDefault="00AD0E4F" w:rsidP="00AD0E4F">
      <w:pPr>
        <w:spacing w:line="360" w:lineRule="auto"/>
        <w:ind w:firstLineChars="200" w:firstLine="562"/>
        <w:rPr>
          <w:rFonts w:ascii="宋体" w:eastAsia="宋体" w:hAnsi="宋体" w:cs="Times New Roman"/>
          <w:sz w:val="24"/>
        </w:rPr>
      </w:pPr>
      <w:r w:rsidRPr="00AD0E4F">
        <w:rPr>
          <w:rFonts w:ascii="宋体" w:eastAsia="宋体" w:hAnsi="宋体" w:cs="Times New Roman" w:hint="eastAsia"/>
          <w:b/>
          <w:sz w:val="28"/>
          <w:szCs w:val="28"/>
        </w:rPr>
        <w:t xml:space="preserve"> </w:t>
      </w:r>
      <w:r w:rsidRPr="00AD0E4F">
        <w:rPr>
          <w:rFonts w:ascii="宋体" w:eastAsia="宋体" w:hAnsi="宋体" w:cs="Times New Roman" w:hint="eastAsia"/>
          <w:sz w:val="24"/>
        </w:rPr>
        <w:t>通过在交通路口安装道路交通设备，实时采集城市高精度的动态交通信息，一方面能为宿州市政府智慧交通云提供城市交通基础数据，而另一方面本项目的建设需考虑城市交通管理的实际需求，系统不仅能采集实时交通基础数据，同时也能采集路口的车辆通行记录和交通违法信息，为规范城市道路行车秩序，缓解城市交通拥阻，保障道路交通安全畅通发挥重要作用。</w:t>
      </w:r>
    </w:p>
    <w:p w:rsidR="00AD0E4F" w:rsidRPr="00AD0E4F" w:rsidRDefault="00AD0E4F" w:rsidP="00AD0E4F">
      <w:pPr>
        <w:spacing w:line="360" w:lineRule="auto"/>
        <w:outlineLvl w:val="0"/>
        <w:rPr>
          <w:rFonts w:ascii="宋体" w:eastAsia="宋体" w:hAnsi="宋体" w:cs="Times New Roman"/>
          <w:b/>
          <w:sz w:val="28"/>
          <w:szCs w:val="28"/>
        </w:rPr>
      </w:pPr>
      <w:r w:rsidRPr="00AD0E4F">
        <w:rPr>
          <w:rFonts w:ascii="宋体" w:hAnsi="宋体" w:hint="eastAsia"/>
          <w:b/>
          <w:sz w:val="28"/>
          <w:szCs w:val="28"/>
        </w:rPr>
        <w:t>（二）</w:t>
      </w:r>
      <w:r w:rsidRPr="00AD0E4F">
        <w:rPr>
          <w:rFonts w:ascii="宋体" w:eastAsia="宋体" w:hAnsi="宋体" w:cs="Times New Roman" w:hint="eastAsia"/>
          <w:b/>
          <w:sz w:val="28"/>
          <w:szCs w:val="28"/>
        </w:rPr>
        <w:t>项目需求</w:t>
      </w:r>
    </w:p>
    <w:p w:rsidR="00AD0E4F" w:rsidRPr="00AD0E4F" w:rsidRDefault="00AD0E4F" w:rsidP="00AD0E4F">
      <w:pPr>
        <w:tabs>
          <w:tab w:val="left" w:pos="7365"/>
        </w:tabs>
        <w:spacing w:line="360" w:lineRule="auto"/>
        <w:outlineLvl w:val="1"/>
        <w:rPr>
          <w:rFonts w:ascii="宋体" w:eastAsia="宋体" w:hAnsi="宋体" w:cs="Times New Roman"/>
          <w:b/>
          <w:sz w:val="24"/>
        </w:rPr>
      </w:pPr>
      <w:r w:rsidRPr="00AD0E4F">
        <w:rPr>
          <w:rFonts w:ascii="宋体" w:eastAsia="宋体" w:hAnsi="宋体" w:cs="Times New Roman" w:hint="eastAsia"/>
          <w:b/>
          <w:sz w:val="24"/>
        </w:rPr>
        <w:t>2.1技术规范</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《闯红灯自动记录系统通用技术条件》（GA/T496-2014）</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《道路交通违法行为图像取证技术规范》(GA/T 832-2014)</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《道路交通信号控制机》(GB25280-2016)</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《道路交通信号控制机安装规范》(GA/T 489-2016)</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《道路交通信号灯》(GB 14887-2011)</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《道路交通信号灯设置与安装规范》(GB 14886-2006)</w:t>
      </w:r>
    </w:p>
    <w:p w:rsidR="00AD0E4F" w:rsidRPr="00AD0E4F" w:rsidRDefault="00AD0E4F" w:rsidP="00AD0E4F">
      <w:pPr>
        <w:spacing w:line="360" w:lineRule="auto"/>
        <w:ind w:firstLineChars="250" w:firstLine="600"/>
        <w:rPr>
          <w:rFonts w:ascii="Calibri" w:eastAsia="宋体" w:hAnsi="Calibri" w:cs="Times New Roman"/>
        </w:rPr>
      </w:pPr>
      <w:r w:rsidRPr="00AD0E4F">
        <w:rPr>
          <w:rFonts w:ascii="宋体" w:eastAsia="宋体" w:hAnsi="宋体" w:cs="Times New Roman" w:hint="eastAsia"/>
          <w:sz w:val="24"/>
        </w:rPr>
        <w:t>《道路交通信号倒计时显示器》(GA/T 208-2014)</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《闯红灯自动记录系统验收技术规范》（GA/T870-2010 ）</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 xml:space="preserve"> 《安全防范视频监控联网系统信息传输、交换、控制技术要求》（GB/T 28181-2011）</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 xml:space="preserve">  道路交通安全违法行为视频取证设备技术规范（GA/T995-2012）</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《道路交通安全违法行为图像取证技术规范》（GA/T 832-2014）</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《机动车号牌图像自动识别技术规范》（GA/T 833-2009）</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《机动车测速仪通用技术条件》(GB/T21255-2007)</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《公安交通指挥系统建设技术规范》(GA/T 445-2010)</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《公安交通指挥系统工程建设通用程序和要求》(GA/T 651-2006)</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lastRenderedPageBreak/>
        <w:t>《交通电视监视系统工程验收规范》（GA/T 514-2004)</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《公安交通指挥系统工程设计制图规范》(GA/T515- 2004)</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《安防视频监控系统技术要求》(GA/T 367-2001)</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 xml:space="preserve">《公安交通管理外场设备基础施工通用要求》（GA/T652-2006）   </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《公路交通安全设施设计技术规范》（JTJ 074-2003）</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《中华人民共和国公共安全行业标准》(GA38-92)</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《中国电气装置安装工程施工及验收规范》(GBJ232-90.92 )</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《电气装置安装工程电缆线路施工及验收规范》(GB50168-92)</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《建筑物防雷设计规范》(GB50074-94)</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《雷电电磁脉冲的防护》国际电工委员会IEC1312-1～3</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《电子计算机机房设计规范》(GB50174-93)</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 xml:space="preserve">《安全防范系统验收规则》(GA 308-2001) </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《机动车、驾驶员及违法管理等相关数据库规范》</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《中华人民共和国道路交通安全法实施条例》</w:t>
      </w:r>
    </w:p>
    <w:p w:rsidR="00AD0E4F" w:rsidRPr="00AD0E4F" w:rsidRDefault="00AD0E4F" w:rsidP="00AD0E4F">
      <w:pPr>
        <w:spacing w:line="360" w:lineRule="auto"/>
        <w:ind w:firstLineChars="250" w:firstLine="600"/>
        <w:rPr>
          <w:rFonts w:ascii="宋体" w:eastAsia="宋体" w:hAnsi="宋体" w:cs="Times New Roman"/>
          <w:sz w:val="24"/>
        </w:rPr>
      </w:pPr>
      <w:r w:rsidRPr="00AD0E4F">
        <w:rPr>
          <w:rFonts w:ascii="宋体" w:eastAsia="宋体" w:hAnsi="宋体" w:cs="Times New Roman" w:hint="eastAsia"/>
          <w:sz w:val="24"/>
        </w:rPr>
        <w:t>《中华人民共和国道路交通安全法》</w:t>
      </w:r>
    </w:p>
    <w:p w:rsidR="00AD0E4F" w:rsidRPr="00AD0E4F" w:rsidRDefault="00AD0E4F" w:rsidP="00AD0E4F">
      <w:pPr>
        <w:spacing w:line="360" w:lineRule="auto"/>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除上述规范以外的遵循国家现行的其它相关规范和标准要求。</w:t>
      </w:r>
    </w:p>
    <w:p w:rsidR="00AD0E4F" w:rsidRPr="00AD0E4F" w:rsidRDefault="00AD0E4F" w:rsidP="00AD0E4F">
      <w:pPr>
        <w:tabs>
          <w:tab w:val="left" w:pos="7365"/>
        </w:tabs>
        <w:spacing w:line="360" w:lineRule="auto"/>
        <w:outlineLvl w:val="1"/>
        <w:rPr>
          <w:rFonts w:ascii="宋体" w:eastAsia="宋体" w:hAnsi="宋体" w:cs="Times New Roman"/>
          <w:b/>
          <w:sz w:val="24"/>
        </w:rPr>
      </w:pPr>
      <w:bookmarkStart w:id="8" w:name="_Toc351422394"/>
      <w:r w:rsidRPr="00AD0E4F">
        <w:rPr>
          <w:rFonts w:ascii="宋体" w:eastAsia="宋体" w:hAnsi="宋体" w:cs="Times New Roman" w:hint="eastAsia"/>
          <w:b/>
          <w:sz w:val="24"/>
        </w:rPr>
        <w:t>2.2系统设计原则</w:t>
      </w:r>
      <w:bookmarkEnd w:id="8"/>
    </w:p>
    <w:p w:rsidR="00AD0E4F" w:rsidRPr="00AD0E4F" w:rsidRDefault="00AD0E4F" w:rsidP="00AD0E4F">
      <w:pPr>
        <w:spacing w:line="400" w:lineRule="exact"/>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系统应按照以下原则进行设计：</w:t>
      </w:r>
    </w:p>
    <w:p w:rsidR="00AD0E4F" w:rsidRPr="00AD0E4F" w:rsidRDefault="00AD0E4F" w:rsidP="00AD0E4F">
      <w:pPr>
        <w:spacing w:line="400" w:lineRule="exact"/>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根据公安部交通指挥系统建设要求，按照“结构上的整体性，技术上的先进性，使用上的稳定性，经济上的合理性，操作上的友好性，升级上的可拓展性”进行设计。</w:t>
      </w:r>
    </w:p>
    <w:p w:rsidR="00AD0E4F" w:rsidRPr="00AD0E4F" w:rsidRDefault="00AD0E4F" w:rsidP="00AD0E4F">
      <w:pPr>
        <w:spacing w:line="400" w:lineRule="exact"/>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先进性：系统应采用先进的、具有前瞻性的视频监控技术，整个设计应具有一定的超前意识。</w:t>
      </w:r>
    </w:p>
    <w:p w:rsidR="00AD0E4F" w:rsidRPr="00AD0E4F" w:rsidRDefault="00AD0E4F" w:rsidP="00AD0E4F">
      <w:pPr>
        <w:spacing w:line="400" w:lineRule="exact"/>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稳定可靠性：投标人提供的设备要选用国内外成熟、可靠、标准化的知名产品，符合当前技术和公安交管部门管理工作的发展方向。</w:t>
      </w:r>
    </w:p>
    <w:p w:rsidR="00AD0E4F" w:rsidRPr="00AD0E4F" w:rsidRDefault="00AD0E4F" w:rsidP="00AD0E4F">
      <w:pPr>
        <w:spacing w:line="400" w:lineRule="exact"/>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完整兼容性：在设备选型、技术手段的选择和前端设备的分布上充分考虑到系统结构上的整体性、完整性和兼容性。</w:t>
      </w:r>
    </w:p>
    <w:p w:rsidR="00AD0E4F" w:rsidRPr="00AD0E4F" w:rsidRDefault="00AD0E4F" w:rsidP="00AD0E4F">
      <w:pPr>
        <w:spacing w:line="400" w:lineRule="exact"/>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可扩展性：系统应采用灵活、开放的模块化设计，为系统扩展、升级留有余地。</w:t>
      </w:r>
    </w:p>
    <w:p w:rsidR="00AD0E4F" w:rsidRPr="00AD0E4F" w:rsidRDefault="00AD0E4F" w:rsidP="00AD0E4F">
      <w:pPr>
        <w:spacing w:line="400" w:lineRule="exact"/>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经济性：以行业标准作为设计依据，充分考虑用户实际需要和技术发展趋势的前提下，实现最优化的系统设备配置，降低系统造价。</w:t>
      </w:r>
    </w:p>
    <w:p w:rsidR="00AD0E4F" w:rsidRPr="00AD0E4F" w:rsidRDefault="00AD0E4F" w:rsidP="00AD0E4F">
      <w:pPr>
        <w:spacing w:line="400" w:lineRule="exact"/>
        <w:ind w:firstLineChars="200" w:firstLine="480"/>
        <w:rPr>
          <w:rFonts w:ascii="宋体" w:eastAsia="宋体" w:hAnsi="宋体" w:cs="Times New Roman"/>
          <w:sz w:val="24"/>
          <w:szCs w:val="24"/>
        </w:rPr>
      </w:pPr>
      <w:r w:rsidRPr="00AD0E4F">
        <w:rPr>
          <w:rFonts w:ascii="宋体" w:eastAsia="宋体" w:hAnsi="宋体" w:cs="Times New Roman" w:hint="eastAsia"/>
          <w:sz w:val="24"/>
          <w:szCs w:val="24"/>
        </w:rPr>
        <w:t>易用性和易维护性：系统要从实战需要出发，应采用简洁、友好的人机界面，</w:t>
      </w:r>
      <w:r w:rsidRPr="00AD0E4F">
        <w:rPr>
          <w:rFonts w:ascii="宋体" w:eastAsia="宋体" w:hAnsi="宋体" w:cs="Times New Roman" w:hint="eastAsia"/>
          <w:sz w:val="24"/>
          <w:szCs w:val="24"/>
        </w:rPr>
        <w:lastRenderedPageBreak/>
        <w:t>在出现系统故障时，能够简便快捷的进行处理。</w:t>
      </w:r>
    </w:p>
    <w:p w:rsidR="00AD0E4F" w:rsidRPr="00AD0E4F" w:rsidRDefault="00AD0E4F" w:rsidP="00AD0E4F">
      <w:pPr>
        <w:spacing w:line="400" w:lineRule="exact"/>
        <w:outlineLvl w:val="0"/>
        <w:rPr>
          <w:rFonts w:ascii="宋体" w:eastAsia="宋体" w:hAnsi="宋体" w:cs="Times New Roman"/>
          <w:b/>
          <w:sz w:val="28"/>
          <w:szCs w:val="28"/>
        </w:rPr>
      </w:pPr>
      <w:r w:rsidRPr="00AD0E4F">
        <w:rPr>
          <w:rFonts w:ascii="宋体" w:hAnsi="宋体" w:hint="eastAsia"/>
          <w:b/>
          <w:sz w:val="28"/>
          <w:szCs w:val="28"/>
        </w:rPr>
        <w:t>（三）</w:t>
      </w:r>
      <w:r w:rsidRPr="00AD0E4F">
        <w:rPr>
          <w:rFonts w:ascii="宋体" w:eastAsia="宋体" w:hAnsi="宋体" w:cs="Times New Roman" w:hint="eastAsia"/>
          <w:b/>
          <w:sz w:val="28"/>
          <w:szCs w:val="28"/>
        </w:rPr>
        <w:t>建设技术要求</w:t>
      </w:r>
      <w:r w:rsidRPr="00AD0E4F">
        <w:rPr>
          <w:rFonts w:ascii="宋体" w:eastAsia="宋体" w:hAnsi="宋体" w:cs="Times New Roman"/>
          <w:b/>
          <w:sz w:val="28"/>
          <w:szCs w:val="28"/>
        </w:rPr>
        <w:tab/>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城市道路路口是交通事故多发点，路口交通违法行为也是造成路口通行效率降低、导致交通拥堵、秩序混乱的重要因素，因此，加强道路路口高清电子警察系统的建设，成为有效降低交通事故发生、维持良好的交通秩序的一个重要措施。</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本次招标的高清电子警察系统必须采用最新GA/T496-2014-《闯红灯自动记录系统通用技术条件》为设计依据标准，主要实现对道路路口机动车辆的实时监控，除检测抓拍机动车的闯红灯违法行为外，还应具备卡口功能、抓拍违法压线、违法逆行、不按所需行进方向驶入导向车道、不按规定车道行驶、违法占用车道、违法停车等更多类型的路口违法行为。此外还应监控断面内通过的机动车辆、非机动车等目标进行全天候实时抓拍、记录，并对所拍摄目标进行特征识别，实现卡口抓拍及车流量统计。输出H.264高清视频流，实现对重点车辆的自动匹配和动态管控、对重要节点道路交通信息的远程再现、对基层单位和执勤民警的勤务实施管理等建设目标，为交通管理、治安管控、侦查破案、巡逻防范等各项公安工作提供服务保障。</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本次招标的高清电子警察系统前端抓拍设备应选用900万像素或以上高清智能一体机，应集图像采集、图像处理、数据缓存于一体，采用视频触发方式，不得采用雷达或线圈等其他触发方式，避免其破坏路面，能够适应各种天气条件，具有稳定性、可靠性和抗干扰能力。</w:t>
      </w:r>
    </w:p>
    <w:p w:rsidR="00AD0E4F" w:rsidRPr="00AD0E4F" w:rsidRDefault="00AD0E4F" w:rsidP="00AD0E4F">
      <w:pPr>
        <w:numPr>
          <w:ilvl w:val="0"/>
          <w:numId w:val="1"/>
        </w:numPr>
        <w:tabs>
          <w:tab w:val="left" w:pos="7365"/>
        </w:tabs>
        <w:spacing w:line="400" w:lineRule="exact"/>
        <w:outlineLvl w:val="1"/>
        <w:rPr>
          <w:rFonts w:ascii="宋体" w:eastAsia="宋体" w:hAnsi="宋体" w:cs="Times New Roman"/>
          <w:b/>
          <w:sz w:val="24"/>
        </w:rPr>
      </w:pPr>
      <w:r w:rsidRPr="00AD0E4F">
        <w:rPr>
          <w:rFonts w:ascii="宋体" w:eastAsia="宋体" w:hAnsi="宋体" w:cs="Times New Roman" w:hint="eastAsia"/>
          <w:b/>
          <w:sz w:val="24"/>
        </w:rPr>
        <w:t>电子警察</w:t>
      </w:r>
    </w:p>
    <w:p w:rsidR="00AD0E4F" w:rsidRPr="00AD0E4F" w:rsidRDefault="00AD0E4F" w:rsidP="00AD0E4F">
      <w:pPr>
        <w:spacing w:line="400" w:lineRule="exact"/>
        <w:ind w:firstLineChars="196" w:firstLine="472"/>
        <w:outlineLvl w:val="2"/>
        <w:rPr>
          <w:rFonts w:ascii="宋体" w:eastAsia="宋体" w:hAnsi="宋体" w:cs="Times New Roman"/>
          <w:b/>
          <w:sz w:val="24"/>
        </w:rPr>
      </w:pPr>
      <w:r w:rsidRPr="00AD0E4F">
        <w:rPr>
          <w:rFonts w:ascii="宋体" w:eastAsia="宋体" w:hAnsi="宋体" w:cs="Times New Roman" w:hint="eastAsia"/>
          <w:b/>
          <w:sz w:val="24"/>
        </w:rPr>
        <w:t>1、系统结构</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本次项目系统设备由前端设备、光纤通信设备、后端平台接入等部分组成，实现违法取证数据的自动记录、车辆通行记录、交通信息采集和录制高清交通监控录像。前端部分由杆架、高清摄像机、LED智能补光灯、光纤收发器、电源、防雷、摄像机防护罩和户外防护柜等设备组成，不添加外部触发装置，仅负责全天候的路端视频采集。</w:t>
      </w:r>
    </w:p>
    <w:p w:rsidR="00AD0E4F" w:rsidRPr="00AD0E4F" w:rsidRDefault="00AD0E4F" w:rsidP="00AD0E4F">
      <w:pPr>
        <w:spacing w:line="400" w:lineRule="exact"/>
        <w:ind w:firstLineChars="147" w:firstLine="354"/>
        <w:outlineLvl w:val="2"/>
        <w:rPr>
          <w:rFonts w:ascii="宋体" w:eastAsia="宋体" w:hAnsi="宋体" w:cs="Times New Roman"/>
          <w:b/>
          <w:sz w:val="24"/>
        </w:rPr>
      </w:pPr>
      <w:r w:rsidRPr="00AD0E4F">
        <w:rPr>
          <w:rFonts w:ascii="宋体" w:eastAsia="宋体" w:hAnsi="宋体" w:cs="Times New Roman" w:hint="eastAsia"/>
          <w:b/>
          <w:sz w:val="24"/>
        </w:rPr>
        <w:t>2、系统功能要求</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9" w:name="_Toc32487"/>
      <w:r w:rsidRPr="00AD0E4F">
        <w:rPr>
          <w:rFonts w:ascii="宋体" w:eastAsia="宋体" w:hAnsi="宋体" w:cs="Times New Roman" w:hint="eastAsia"/>
          <w:b/>
          <w:bCs/>
          <w:sz w:val="24"/>
          <w:szCs w:val="24"/>
        </w:rPr>
        <w:t>2.1视频检测车辆功能</w:t>
      </w:r>
      <w:bookmarkEnd w:id="9"/>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系统必须采用视频检测技术实现对监控区域内的机动车进行抓拍识别，不得采用地感线圈等触发方式 。</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0" w:name="_Toc3033"/>
      <w:r w:rsidRPr="00AD0E4F">
        <w:rPr>
          <w:rFonts w:ascii="宋体" w:eastAsia="宋体" w:hAnsi="宋体" w:cs="Times New Roman" w:hint="eastAsia"/>
          <w:b/>
          <w:bCs/>
          <w:sz w:val="24"/>
          <w:szCs w:val="24"/>
        </w:rPr>
        <w:t>2.2闯红灯违法抓拍功能</w:t>
      </w:r>
      <w:bookmarkEnd w:id="10"/>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系统应具备闯红灯违法抓拍功能，包括直行闯红灯、左转闯红灯、右转闯红灯等各种闯红灯行为，</w:t>
      </w:r>
      <w:r w:rsidRPr="00AD0E4F">
        <w:rPr>
          <w:rFonts w:ascii="宋体" w:eastAsia="宋体" w:hAnsi="宋体" w:cs="Times New Roman"/>
          <w:sz w:val="24"/>
        </w:rPr>
        <w:t>系统应能至少记录以下3张反映闯红灯行为过程的图片：a) 能反映机动车未到达停止线的图片，并能清晰辨别车辆类型、交通信号灯红</w:t>
      </w:r>
      <w:r w:rsidRPr="00AD0E4F">
        <w:rPr>
          <w:rFonts w:ascii="宋体" w:eastAsia="宋体" w:hAnsi="宋体" w:cs="Times New Roman"/>
          <w:sz w:val="24"/>
        </w:rPr>
        <w:lastRenderedPageBreak/>
        <w:t>灯、停止线；b) 能反映机动车已越过停止线的图片，并能清晰辨别车辆类型、号牌号码、交通信号灯红灯、停止线；c) 能反映机动车与b)图片中机动车</w:t>
      </w:r>
      <w:r w:rsidRPr="00AD0E4F">
        <w:rPr>
          <w:rFonts w:ascii="宋体" w:eastAsia="宋体" w:hAnsi="宋体" w:cs="Times New Roman" w:hint="eastAsia"/>
          <w:sz w:val="24"/>
        </w:rPr>
        <w:t>向前</w:t>
      </w:r>
      <w:r w:rsidRPr="00AD0E4F">
        <w:rPr>
          <w:rFonts w:ascii="宋体" w:eastAsia="宋体" w:hAnsi="宋体" w:cs="Times New Roman"/>
          <w:sz w:val="24"/>
        </w:rPr>
        <w:t>位移的图片，并能清晰辨别车辆类型、交通信号灯红灯、停止线。</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要求闯红灯捕获率应不小于97%，记录有效率应不小于97%。</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1" w:name="_Toc21865"/>
      <w:r w:rsidRPr="00AD0E4F">
        <w:rPr>
          <w:rFonts w:ascii="宋体" w:eastAsia="宋体" w:hAnsi="宋体" w:cs="Times New Roman" w:hint="eastAsia"/>
          <w:b/>
          <w:bCs/>
          <w:sz w:val="24"/>
          <w:szCs w:val="24"/>
        </w:rPr>
        <w:t>2.3卡口监测功能</w:t>
      </w:r>
      <w:bookmarkEnd w:id="11"/>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系统应具备卡口功能，可以对通过路段的车辆和非机动车进行抓拍1-2张全景图片对过往车辆进行记录。抓拍图片应能清晰辨别车辆类型、车牌号码、车身颜色等信息。</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2" w:name="_Toc1351"/>
      <w:r w:rsidRPr="00AD0E4F">
        <w:rPr>
          <w:rFonts w:ascii="宋体" w:eastAsia="宋体" w:hAnsi="宋体" w:cs="Times New Roman" w:hint="eastAsia"/>
          <w:b/>
          <w:bCs/>
          <w:sz w:val="24"/>
          <w:szCs w:val="24"/>
        </w:rPr>
        <w:t>2.4综合违法监测功能</w:t>
      </w:r>
      <w:bookmarkEnd w:id="12"/>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高清电子警察系统应具备多种违法抓拍功能，包括不按车道行驶、不按导向箭头通行、压线行驶、逆行、违法停车不按指示车道通行等监测功能。</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3" w:name="_Toc5979"/>
      <w:r w:rsidRPr="00AD0E4F">
        <w:rPr>
          <w:rFonts w:ascii="宋体" w:eastAsia="宋体" w:hAnsi="宋体" w:cs="Times New Roman" w:hint="eastAsia"/>
          <w:b/>
          <w:bCs/>
          <w:sz w:val="24"/>
          <w:szCs w:val="24"/>
        </w:rPr>
        <w:t>2.5交通参数采集功能</w:t>
      </w:r>
      <w:bookmarkEnd w:id="13"/>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应具备路口断面、分车道的交通流参数采集功能。可对路口通行车辆进行统计分析，进行不同周期的数据统计和汇总功能，并可以生成参数统计分析报表。交通参数统计内容应包括：交通流量、平均速度、占有率、车型、车道编号、行驶方向等。</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系统应能准确记录车流量，检测精度应不小于90%。</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4" w:name="_Toc14154"/>
      <w:r w:rsidRPr="00AD0E4F">
        <w:rPr>
          <w:rFonts w:ascii="宋体" w:eastAsia="宋体" w:hAnsi="宋体" w:cs="Times New Roman" w:hint="eastAsia"/>
          <w:b/>
          <w:bCs/>
          <w:sz w:val="24"/>
          <w:szCs w:val="24"/>
        </w:rPr>
        <w:t>2.6车牌识别功能</w:t>
      </w:r>
      <w:bookmarkEnd w:id="14"/>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系统应具备车牌识别功能，识别车牌类型应包含以下内容：</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号牌结构识别</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系统能识别的号牌结构包括：</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单排字符结构的号牌，如军队用小型汽车号牌、GA36-2007中的小型汽车号牌、港澳入出境车号牌、教练汽车号牌等；</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一三式武警用小型汽车号牌；</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警用汽车号牌；</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号牌字符识别</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系统具备对民用、警用、军用、武警等汽车号牌自动识别的能力，所能识别的字符包括:</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阿拉伯数字：0～9；</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英文字母：A～Z；</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省、自治区、直辖市简称：京、津、晋、冀、蒙、辽、吉、黑、沪、苏、浙、皖、闽、赣、鲁、豫、鄂、湘、粤、桂、琼、川、贵、云、藏、陕、甘、青、宁、新、渝；</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一三新式军牌：0到9数字，B、C、G、H、J、K、L、N、S、V、E、Z；</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lastRenderedPageBreak/>
        <w:t>号牌分类用汉字：警、学、领、试、挂、港、澳、超、使；</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sz w:val="24"/>
        </w:rPr>
        <w:t>武警号牌特殊字符：WJ+省份汉字+0到9。</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号牌颜色识别</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系统应能识别蓝、黄、白、黑、绿五种底色的机动车号牌。</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要求白天车辆号牌识别准确率应不小于90%，夜间车辆号牌识别准确率应不小于80%。</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5" w:name="_Toc16464"/>
      <w:r w:rsidRPr="00AD0E4F">
        <w:rPr>
          <w:rFonts w:ascii="宋体" w:eastAsia="宋体" w:hAnsi="宋体" w:cs="Times New Roman" w:hint="eastAsia"/>
          <w:b/>
          <w:bCs/>
          <w:sz w:val="24"/>
          <w:szCs w:val="24"/>
        </w:rPr>
        <w:t>2.7车身颜色识别功能</w:t>
      </w:r>
      <w:bookmarkEnd w:id="15"/>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为确保卡口数据的高可用性，提高检索效率，系统应能准确识别经过车辆车身颜色，将车辆按照颜色分类。</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6" w:name="_Toc20715"/>
      <w:r w:rsidRPr="00AD0E4F">
        <w:rPr>
          <w:rFonts w:ascii="宋体" w:eastAsia="宋体" w:hAnsi="宋体" w:cs="Times New Roman" w:hint="eastAsia"/>
          <w:b/>
          <w:bCs/>
          <w:sz w:val="24"/>
          <w:szCs w:val="24"/>
        </w:rPr>
        <w:t>2.8触发事件录像功能</w:t>
      </w:r>
      <w:bookmarkEnd w:id="16"/>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系统应支持异常交通事件、交通违法行为触发式过程录像功能，能够对记录事件发生前5-300秒及事件发生后5-300秒完成过程。</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7" w:name="_Toc28867"/>
      <w:r w:rsidRPr="00AD0E4F">
        <w:rPr>
          <w:rFonts w:ascii="宋体" w:eastAsia="宋体" w:hAnsi="宋体" w:cs="Times New Roman" w:hint="eastAsia"/>
          <w:b/>
          <w:bCs/>
          <w:sz w:val="24"/>
          <w:szCs w:val="24"/>
        </w:rPr>
        <w:t>2.9抓拍图片要求</w:t>
      </w:r>
      <w:bookmarkEnd w:id="17"/>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抓拍图片应能清晰辨别机动车车型、车身颜色、号牌号码、机动车行驶特征等信息，并应可叠加设备编码、安装地点、监测方向、监测车道、抓拍时间、等信息，抓拍图片应采用JPEG格式编码，以JFIF文件格式存储，图片分辨率应不小于3840×2160。</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8" w:name="_Toc24115"/>
      <w:r w:rsidRPr="00AD0E4F">
        <w:rPr>
          <w:rFonts w:ascii="宋体" w:eastAsia="宋体" w:hAnsi="宋体" w:cs="Times New Roman" w:hint="eastAsia"/>
          <w:b/>
          <w:bCs/>
          <w:sz w:val="24"/>
          <w:szCs w:val="24"/>
        </w:rPr>
        <w:t>2.10图片防篡改功能</w:t>
      </w:r>
      <w:bookmarkEnd w:id="18"/>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应遵循</w:t>
      </w:r>
      <w:r w:rsidRPr="00AD0E4F">
        <w:rPr>
          <w:rFonts w:ascii="宋体" w:eastAsia="宋体" w:hAnsi="宋体" w:cs="Times New Roman"/>
          <w:sz w:val="24"/>
        </w:rPr>
        <w:t>GA/T832-20</w:t>
      </w:r>
      <w:r w:rsidRPr="00AD0E4F">
        <w:rPr>
          <w:rFonts w:ascii="宋体" w:eastAsia="宋体" w:hAnsi="宋体" w:cs="Times New Roman" w:hint="eastAsia"/>
          <w:sz w:val="24"/>
        </w:rPr>
        <w:t>14相关技术要求，采用MD5技术对抓拍单元采集的图片进行防篡改处理，通过加入原始防伪信息，防止原始图片在传输、存贮和校对过程中被人为篡改，保证数据的有效性。</w:t>
      </w:r>
    </w:p>
    <w:p w:rsidR="00AD0E4F" w:rsidRPr="00AD0E4F" w:rsidRDefault="00AD0E4F" w:rsidP="00AD0E4F">
      <w:pPr>
        <w:keepNext/>
        <w:keepLines/>
        <w:spacing w:line="400" w:lineRule="exact"/>
        <w:outlineLvl w:val="3"/>
        <w:rPr>
          <w:rFonts w:ascii="宋体" w:eastAsia="宋体" w:hAnsi="宋体" w:cs="Times New Roman"/>
          <w:b/>
          <w:bCs/>
          <w:sz w:val="24"/>
          <w:szCs w:val="24"/>
        </w:rPr>
      </w:pPr>
      <w:bookmarkStart w:id="19" w:name="_Toc10538"/>
      <w:r w:rsidRPr="00AD0E4F">
        <w:rPr>
          <w:rFonts w:ascii="宋体" w:eastAsia="宋体" w:hAnsi="宋体" w:cs="Times New Roman" w:hint="eastAsia"/>
          <w:b/>
          <w:bCs/>
          <w:sz w:val="24"/>
          <w:szCs w:val="24"/>
        </w:rPr>
        <w:t>2.11断点续传功能</w:t>
      </w:r>
      <w:bookmarkEnd w:id="19"/>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系统能支持断点续传功能，当网络发生故障时可支持断点续传，网络恢复后自动完成上一次没有进行完的传输任务。</w:t>
      </w:r>
    </w:p>
    <w:p w:rsidR="00AD0E4F" w:rsidRPr="00AD0E4F" w:rsidRDefault="00AD0E4F" w:rsidP="00AD0E4F">
      <w:pPr>
        <w:adjustRightInd w:val="0"/>
        <w:snapToGrid w:val="0"/>
        <w:spacing w:line="400" w:lineRule="exact"/>
        <w:ind w:firstLineChars="200" w:firstLine="480"/>
        <w:rPr>
          <w:rFonts w:ascii="宋体" w:eastAsia="宋体" w:hAnsi="宋体" w:cs="Times New Roman"/>
          <w:sz w:val="24"/>
        </w:rPr>
      </w:pPr>
    </w:p>
    <w:p w:rsidR="00AD0E4F" w:rsidRPr="00AD0E4F" w:rsidRDefault="00AD0E4F" w:rsidP="00AD0E4F">
      <w:pPr>
        <w:spacing w:line="400" w:lineRule="exact"/>
        <w:outlineLvl w:val="0"/>
        <w:rPr>
          <w:rFonts w:ascii="宋体" w:eastAsia="宋体" w:hAnsi="宋体" w:cs="Times New Roman"/>
          <w:b/>
          <w:sz w:val="28"/>
          <w:szCs w:val="28"/>
        </w:rPr>
      </w:pPr>
      <w:r w:rsidRPr="00AD0E4F">
        <w:rPr>
          <w:rFonts w:ascii="宋体" w:hAnsi="宋体" w:hint="eastAsia"/>
          <w:b/>
          <w:sz w:val="28"/>
          <w:szCs w:val="28"/>
        </w:rPr>
        <w:t>（四）</w:t>
      </w:r>
      <w:r w:rsidRPr="00AD0E4F">
        <w:rPr>
          <w:rFonts w:ascii="宋体" w:eastAsia="宋体" w:hAnsi="宋体" w:cs="Times New Roman" w:hint="eastAsia"/>
          <w:b/>
          <w:sz w:val="28"/>
          <w:szCs w:val="28"/>
        </w:rPr>
        <w:t>项目设备清单</w:t>
      </w:r>
    </w:p>
    <w:p w:rsidR="00AD0E4F" w:rsidRPr="00AD0E4F" w:rsidRDefault="00AD0E4F" w:rsidP="00AD0E4F">
      <w:pPr>
        <w:numPr>
          <w:ilvl w:val="0"/>
          <w:numId w:val="2"/>
        </w:numPr>
        <w:spacing w:line="400" w:lineRule="exact"/>
        <w:ind w:firstLineChars="200" w:firstLine="560"/>
        <w:rPr>
          <w:rFonts w:ascii="宋体" w:eastAsia="宋体" w:hAnsi="宋体" w:cs="Times New Roman"/>
          <w:sz w:val="28"/>
          <w:szCs w:val="28"/>
        </w:rPr>
      </w:pPr>
      <w:r w:rsidRPr="00AD0E4F">
        <w:rPr>
          <w:rFonts w:ascii="宋体" w:eastAsia="宋体" w:hAnsi="宋体" w:cs="Times New Roman" w:hint="eastAsia"/>
          <w:sz w:val="28"/>
          <w:szCs w:val="28"/>
        </w:rPr>
        <w:t>“投标单位须承诺：系统免费提供二次开发接口，满足后期根据不同业务进行针对性开发的要求。”；</w:t>
      </w:r>
    </w:p>
    <w:p w:rsidR="00AD0E4F" w:rsidRDefault="00AD0E4F" w:rsidP="00AD0E4F">
      <w:pPr>
        <w:spacing w:line="400" w:lineRule="exact"/>
        <w:ind w:firstLineChars="200" w:firstLine="480"/>
        <w:rPr>
          <w:rFonts w:ascii="宋体" w:eastAsia="宋体" w:hAnsi="宋体" w:cs="Times New Roman"/>
          <w:sz w:val="24"/>
        </w:rPr>
      </w:pPr>
      <w:r w:rsidRPr="00AD0E4F">
        <w:rPr>
          <w:rFonts w:ascii="宋体" w:eastAsia="宋体" w:hAnsi="宋体" w:cs="Times New Roman" w:hint="eastAsia"/>
          <w:sz w:val="24"/>
        </w:rPr>
        <w:t>以下为本项目设备清单，投标人应严格按照清单内容报价，更改清单设备的投标书视为无效报价。</w:t>
      </w:r>
    </w:p>
    <w:p w:rsidR="00AD0E4F" w:rsidRDefault="00AD0E4F" w:rsidP="00AD0E4F">
      <w:pPr>
        <w:spacing w:line="360" w:lineRule="auto"/>
        <w:ind w:firstLineChars="200" w:firstLine="480"/>
        <w:rPr>
          <w:rFonts w:ascii="宋体" w:eastAsia="宋体" w:hAnsi="宋体" w:cs="Times New Roman"/>
          <w:sz w:val="24"/>
        </w:rPr>
      </w:pPr>
    </w:p>
    <w:p w:rsidR="00AD0E4F" w:rsidRDefault="00AD0E4F" w:rsidP="00AD0E4F">
      <w:pPr>
        <w:spacing w:line="360" w:lineRule="auto"/>
        <w:ind w:firstLineChars="200" w:firstLine="480"/>
        <w:rPr>
          <w:rFonts w:ascii="宋体" w:eastAsia="宋体" w:hAnsi="宋体" w:cs="Times New Roman"/>
          <w:sz w:val="24"/>
        </w:rPr>
      </w:pPr>
    </w:p>
    <w:p w:rsidR="00AD0E4F" w:rsidRDefault="00AD0E4F" w:rsidP="00AD0E4F">
      <w:pPr>
        <w:spacing w:line="360" w:lineRule="auto"/>
        <w:ind w:firstLineChars="200" w:firstLine="480"/>
        <w:rPr>
          <w:rFonts w:ascii="宋体" w:eastAsia="宋体" w:hAnsi="宋体" w:cs="Times New Roman"/>
          <w:sz w:val="24"/>
        </w:rPr>
      </w:pPr>
    </w:p>
    <w:p w:rsidR="00AD0E4F" w:rsidRDefault="00AD0E4F" w:rsidP="00AD0E4F">
      <w:pPr>
        <w:spacing w:line="360" w:lineRule="auto"/>
        <w:ind w:firstLineChars="200" w:firstLine="480"/>
        <w:rPr>
          <w:rFonts w:ascii="宋体" w:eastAsia="宋体" w:hAnsi="宋体" w:cs="Times New Roman"/>
          <w:sz w:val="24"/>
        </w:rPr>
      </w:pPr>
    </w:p>
    <w:p w:rsidR="00AD0E4F" w:rsidRPr="00AD0E4F" w:rsidRDefault="00AD0E4F" w:rsidP="00AD0E4F">
      <w:pPr>
        <w:spacing w:line="360" w:lineRule="auto"/>
        <w:ind w:firstLineChars="200" w:firstLine="480"/>
        <w:rPr>
          <w:rFonts w:ascii="宋体" w:eastAsia="宋体" w:hAnsi="宋体" w:cs="Times New Roman"/>
          <w:sz w:val="24"/>
        </w:rPr>
      </w:pPr>
    </w:p>
    <w:p w:rsidR="00AD0E4F" w:rsidRPr="00AD0E4F" w:rsidRDefault="00AD0E4F" w:rsidP="00AD0E4F">
      <w:pPr>
        <w:spacing w:line="600" w:lineRule="exact"/>
        <w:rPr>
          <w:rFonts w:ascii="宋体" w:eastAsia="宋体" w:hAnsi="宋体" w:cs="宋体"/>
          <w:b/>
          <w:bCs/>
          <w:sz w:val="32"/>
          <w:szCs w:val="32"/>
        </w:rPr>
      </w:pPr>
      <w:r w:rsidRPr="00AD0E4F">
        <w:rPr>
          <w:rFonts w:ascii="宋体" w:eastAsia="宋体" w:hAnsi="宋体" w:cs="宋体" w:hint="eastAsia"/>
          <w:sz w:val="32"/>
          <w:szCs w:val="32"/>
        </w:rPr>
        <w:t xml:space="preserve"> </w:t>
      </w:r>
      <w:r w:rsidRPr="00AD0E4F">
        <w:rPr>
          <w:rFonts w:ascii="宋体" w:eastAsia="宋体" w:hAnsi="宋体" w:cs="宋体" w:hint="eastAsia"/>
          <w:b/>
          <w:bCs/>
          <w:sz w:val="32"/>
          <w:szCs w:val="32"/>
        </w:rPr>
        <w:t xml:space="preserve">  具体设备清单数量及要求如下：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709"/>
        <w:gridCol w:w="5528"/>
        <w:gridCol w:w="742"/>
        <w:gridCol w:w="600"/>
      </w:tblGrid>
      <w:tr w:rsidR="00AD0E4F" w:rsidRPr="00AD0E4F" w:rsidTr="00662F85">
        <w:trPr>
          <w:trHeight w:val="636"/>
        </w:trPr>
        <w:tc>
          <w:tcPr>
            <w:tcW w:w="1000" w:type="dxa"/>
            <w:shd w:val="clear" w:color="000000" w:fill="FCE4D6"/>
            <w:vAlign w:val="center"/>
          </w:tcPr>
          <w:p w:rsidR="00AD0E4F" w:rsidRPr="00AD0E4F" w:rsidRDefault="00AD0E4F" w:rsidP="00AD0E4F">
            <w:pPr>
              <w:widowControl/>
              <w:jc w:val="center"/>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序号</w:t>
            </w:r>
          </w:p>
        </w:tc>
        <w:tc>
          <w:tcPr>
            <w:tcW w:w="1709" w:type="dxa"/>
            <w:shd w:val="clear" w:color="000000" w:fill="FCE4D6"/>
            <w:vAlign w:val="center"/>
          </w:tcPr>
          <w:p w:rsidR="00AD0E4F" w:rsidRPr="00AD0E4F" w:rsidRDefault="00AD0E4F" w:rsidP="00AD0E4F">
            <w:pPr>
              <w:widowControl/>
              <w:jc w:val="center"/>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设备名称</w:t>
            </w:r>
          </w:p>
        </w:tc>
        <w:tc>
          <w:tcPr>
            <w:tcW w:w="5528" w:type="dxa"/>
            <w:shd w:val="clear" w:color="000000" w:fill="FCE4D6"/>
            <w:vAlign w:val="center"/>
          </w:tcPr>
          <w:p w:rsidR="00AD0E4F" w:rsidRPr="00AD0E4F" w:rsidRDefault="00AD0E4F" w:rsidP="00AD0E4F">
            <w:pPr>
              <w:widowControl/>
              <w:jc w:val="center"/>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技术及服务要求</w:t>
            </w:r>
          </w:p>
        </w:tc>
        <w:tc>
          <w:tcPr>
            <w:tcW w:w="742" w:type="dxa"/>
            <w:shd w:val="clear" w:color="000000" w:fill="FCE4D6"/>
            <w:vAlign w:val="center"/>
          </w:tcPr>
          <w:p w:rsidR="00AD0E4F" w:rsidRPr="00AD0E4F" w:rsidRDefault="00AD0E4F" w:rsidP="00AD0E4F">
            <w:pPr>
              <w:widowControl/>
              <w:jc w:val="center"/>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数量</w:t>
            </w:r>
          </w:p>
        </w:tc>
        <w:tc>
          <w:tcPr>
            <w:tcW w:w="600" w:type="dxa"/>
            <w:shd w:val="clear" w:color="000000" w:fill="FCE4D6"/>
            <w:vAlign w:val="center"/>
          </w:tcPr>
          <w:p w:rsidR="00AD0E4F" w:rsidRPr="00AD0E4F" w:rsidRDefault="00AD0E4F" w:rsidP="00AD0E4F">
            <w:pPr>
              <w:widowControl/>
              <w:jc w:val="center"/>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单位</w:t>
            </w:r>
          </w:p>
        </w:tc>
      </w:tr>
      <w:tr w:rsidR="00AD0E4F" w:rsidRPr="00AD0E4F" w:rsidTr="00662F85">
        <w:trPr>
          <w:trHeight w:val="348"/>
        </w:trPr>
        <w:tc>
          <w:tcPr>
            <w:tcW w:w="8237" w:type="dxa"/>
            <w:gridSpan w:val="3"/>
            <w:shd w:val="clear" w:color="000000" w:fill="FFFF00"/>
            <w:vAlign w:val="center"/>
          </w:tcPr>
          <w:p w:rsidR="00AD0E4F" w:rsidRPr="00AD0E4F" w:rsidRDefault="00AD0E4F" w:rsidP="00AD0E4F">
            <w:pPr>
              <w:widowControl/>
              <w:jc w:val="left"/>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一、信号灯及交通视频监控系统</w:t>
            </w:r>
          </w:p>
        </w:tc>
        <w:tc>
          <w:tcPr>
            <w:tcW w:w="742" w:type="dxa"/>
            <w:shd w:val="clear" w:color="000000" w:fill="FFFF00"/>
            <w:vAlign w:val="center"/>
          </w:tcPr>
          <w:p w:rsidR="00AD0E4F" w:rsidRPr="00AD0E4F" w:rsidRDefault="00AD0E4F" w:rsidP="00AD0E4F">
            <w:pPr>
              <w:widowControl/>
              <w:jc w:val="left"/>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 xml:space="preserve">　</w:t>
            </w:r>
          </w:p>
        </w:tc>
        <w:tc>
          <w:tcPr>
            <w:tcW w:w="600" w:type="dxa"/>
            <w:shd w:val="clear" w:color="000000" w:fill="FFFF00"/>
            <w:vAlign w:val="center"/>
          </w:tcPr>
          <w:p w:rsidR="00AD0E4F" w:rsidRPr="00AD0E4F" w:rsidRDefault="00AD0E4F" w:rsidP="00AD0E4F">
            <w:pPr>
              <w:widowControl/>
              <w:jc w:val="left"/>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 xml:space="preserve">　</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MS Mincho" w:eastAsia="MS Mincho" w:hAnsi="MS Mincho" w:cs="MS Mincho" w:hint="eastAsia"/>
                <w:color w:val="000000"/>
                <w:kern w:val="0"/>
                <w:sz w:val="20"/>
                <w:szCs w:val="20"/>
              </w:rPr>
              <w:t>∅</w:t>
            </w:r>
            <w:r w:rsidRPr="00AD0E4F">
              <w:rPr>
                <w:rFonts w:ascii="宋体" w:eastAsia="宋体" w:hAnsi="宋体" w:cs="宋体" w:hint="eastAsia"/>
                <w:color w:val="000000"/>
                <w:kern w:val="0"/>
                <w:sz w:val="20"/>
                <w:szCs w:val="20"/>
              </w:rPr>
              <w:t xml:space="preserve"> 400全屏信号灯</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（1）由红黄绿三个满屏灯组成，材质为压铸铝, 面罩规格是Φ400，发光单元使用的LED芯片是用四元素技术制造的。</w:t>
            </w:r>
            <w:r w:rsidRPr="00AD0E4F">
              <w:rPr>
                <w:rFonts w:ascii="宋体" w:eastAsia="宋体" w:hAnsi="宋体" w:cs="宋体" w:hint="eastAsia"/>
                <w:color w:val="000000"/>
                <w:kern w:val="0"/>
                <w:sz w:val="20"/>
                <w:szCs w:val="20"/>
              </w:rPr>
              <w:br/>
              <w:t>（2）每个发光灯具包括用高分子材料制作的外壳及用阻燃材料制作的印刷电路板，印刷电路板均经过三防处理。</w:t>
            </w:r>
            <w:r w:rsidRPr="00AD0E4F">
              <w:rPr>
                <w:rFonts w:ascii="宋体" w:eastAsia="宋体" w:hAnsi="宋体" w:cs="宋体" w:hint="eastAsia"/>
                <w:color w:val="000000"/>
                <w:kern w:val="0"/>
                <w:sz w:val="20"/>
                <w:szCs w:val="20"/>
              </w:rPr>
              <w:br/>
              <w:t>（3）LED 机动车信号灯具发光单元采用先进合理的光学配光设计原理，灯面呈面发光特性，没有明显的光点；灯面亮度均匀，灯色目视明亮、 清晰、不刺眼，两条相邻车道安装灯具无视觉差异。</w:t>
            </w:r>
            <w:r w:rsidRPr="00AD0E4F">
              <w:rPr>
                <w:rFonts w:ascii="宋体" w:eastAsia="宋体" w:hAnsi="宋体" w:cs="宋体" w:hint="eastAsia"/>
                <w:color w:val="000000"/>
                <w:kern w:val="0"/>
                <w:sz w:val="20"/>
                <w:szCs w:val="20"/>
              </w:rPr>
              <w:br/>
              <w:t>（4）信号灯采用恒流的控制工作方式。在正常工作电压下，通过每只 LED 的电流符合 LED 厂商要求的正常工作电流范围。</w:t>
            </w:r>
            <w:r w:rsidRPr="00AD0E4F">
              <w:rPr>
                <w:rFonts w:ascii="宋体" w:eastAsia="宋体" w:hAnsi="宋体" w:cs="宋体" w:hint="eastAsia"/>
                <w:color w:val="000000"/>
                <w:kern w:val="0"/>
                <w:sz w:val="20"/>
                <w:szCs w:val="20"/>
              </w:rPr>
              <w:br/>
              <w:t>（5）LED 灯珠颗数：红色≥220pcs，黄色≥220pcs，绿色≥217pcs。</w:t>
            </w:r>
            <w:r w:rsidRPr="00AD0E4F">
              <w:rPr>
                <w:rFonts w:ascii="宋体" w:eastAsia="宋体" w:hAnsi="宋体" w:cs="宋体" w:hint="eastAsia"/>
                <w:color w:val="000000"/>
                <w:kern w:val="0"/>
                <w:sz w:val="20"/>
                <w:szCs w:val="20"/>
              </w:rPr>
              <w:br/>
              <w:t>（6）工作温度：-40℃~+80℃</w:t>
            </w:r>
            <w:r w:rsidRPr="00AD0E4F">
              <w:rPr>
                <w:rFonts w:ascii="宋体" w:eastAsia="宋体" w:hAnsi="宋体" w:cs="宋体" w:hint="eastAsia"/>
                <w:color w:val="000000"/>
                <w:kern w:val="0"/>
                <w:sz w:val="20"/>
                <w:szCs w:val="20"/>
              </w:rPr>
              <w:br/>
              <w:t>（7）外壳防护等级：IP53</w:t>
            </w:r>
            <w:r w:rsidRPr="00AD0E4F">
              <w:rPr>
                <w:rFonts w:ascii="宋体" w:eastAsia="宋体" w:hAnsi="宋体" w:cs="宋体" w:hint="eastAsia"/>
                <w:color w:val="000000"/>
                <w:kern w:val="0"/>
                <w:sz w:val="20"/>
                <w:szCs w:val="20"/>
              </w:rPr>
              <w:br/>
              <w:t>（8）工作湿度：≤95%rh</w:t>
            </w:r>
            <w:r w:rsidRPr="00AD0E4F">
              <w:rPr>
                <w:rFonts w:ascii="宋体" w:eastAsia="宋体" w:hAnsi="宋体" w:cs="宋体" w:hint="eastAsia"/>
                <w:color w:val="000000"/>
                <w:kern w:val="0"/>
                <w:sz w:val="20"/>
                <w:szCs w:val="20"/>
              </w:rPr>
              <w:br/>
              <w:t>（9）外壳材质：采用信号灯专用压铸铝，采用模具一次成型。</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组</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MS Mincho" w:eastAsia="MS Mincho" w:hAnsi="MS Mincho" w:cs="MS Mincho" w:hint="eastAsia"/>
                <w:color w:val="000000"/>
                <w:kern w:val="0"/>
                <w:sz w:val="20"/>
                <w:szCs w:val="20"/>
              </w:rPr>
              <w:t>∅</w:t>
            </w:r>
            <w:r w:rsidRPr="00AD0E4F">
              <w:rPr>
                <w:rFonts w:ascii="宋体" w:eastAsia="宋体" w:hAnsi="宋体" w:cs="宋体" w:hint="eastAsia"/>
                <w:color w:val="000000"/>
                <w:kern w:val="0"/>
                <w:sz w:val="20"/>
                <w:szCs w:val="20"/>
              </w:rPr>
              <w:t xml:space="preserve"> 400箭头信号灯</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（1）由红黄绿三个箭头灯组成，材质为压铸铝，面罩规格是Φ400</w:t>
            </w:r>
            <w:r w:rsidRPr="00AD0E4F">
              <w:rPr>
                <w:rFonts w:ascii="宋体" w:eastAsia="宋体" w:hAnsi="宋体" w:cs="宋体" w:hint="eastAsia"/>
                <w:color w:val="000000"/>
                <w:kern w:val="0"/>
                <w:sz w:val="20"/>
                <w:szCs w:val="20"/>
              </w:rPr>
              <w:br/>
              <w:t>（2）每个发光灯具包括用高分子材料制作的外壳及用阻燃材料制作的印刷电路板，印刷电路板经过三防处理。</w:t>
            </w:r>
            <w:r w:rsidRPr="00AD0E4F">
              <w:rPr>
                <w:rFonts w:ascii="宋体" w:eastAsia="宋体" w:hAnsi="宋体" w:cs="宋体" w:hint="eastAsia"/>
                <w:color w:val="000000"/>
                <w:kern w:val="0"/>
                <w:sz w:val="20"/>
                <w:szCs w:val="20"/>
              </w:rPr>
              <w:br/>
              <w:t>（3）LED 机动车信号灯具发光单元采用先进合理的光学配光设计原理，使灯面呈面发光特性，没有明显的光点；灯面亮度均匀，灯色目视明亮、 清晰、不刺眼，两条相邻车道安装灯具无视觉异。</w:t>
            </w:r>
            <w:r w:rsidRPr="00AD0E4F">
              <w:rPr>
                <w:rFonts w:ascii="宋体" w:eastAsia="宋体" w:hAnsi="宋体" w:cs="宋体" w:hint="eastAsia"/>
                <w:color w:val="000000"/>
                <w:kern w:val="0"/>
                <w:sz w:val="20"/>
                <w:szCs w:val="20"/>
              </w:rPr>
              <w:br/>
              <w:t>（4）工作电压：AC220V±20% ，50±2Hz；</w:t>
            </w:r>
            <w:r w:rsidRPr="00AD0E4F">
              <w:rPr>
                <w:rFonts w:ascii="宋体" w:eastAsia="宋体" w:hAnsi="宋体" w:cs="宋体" w:hint="eastAsia"/>
                <w:color w:val="000000"/>
                <w:kern w:val="0"/>
                <w:sz w:val="20"/>
                <w:szCs w:val="20"/>
              </w:rPr>
              <w:br/>
              <w:t>（5）LED 灯珠颗数：红色≥120pcs，黄色≥120pcs，绿色≥112pcs。</w:t>
            </w:r>
            <w:r w:rsidRPr="00AD0E4F">
              <w:rPr>
                <w:rFonts w:ascii="宋体" w:eastAsia="宋体" w:hAnsi="宋体" w:cs="宋体" w:hint="eastAsia"/>
                <w:color w:val="000000"/>
                <w:kern w:val="0"/>
                <w:sz w:val="20"/>
                <w:szCs w:val="20"/>
              </w:rPr>
              <w:br/>
              <w:t>（6）工作温度：-40℃~+80℃</w:t>
            </w:r>
            <w:r w:rsidRPr="00AD0E4F">
              <w:rPr>
                <w:rFonts w:ascii="宋体" w:eastAsia="宋体" w:hAnsi="宋体" w:cs="宋体" w:hint="eastAsia"/>
                <w:color w:val="000000"/>
                <w:kern w:val="0"/>
                <w:sz w:val="20"/>
                <w:szCs w:val="20"/>
              </w:rPr>
              <w:br/>
              <w:t>（7）外壳防护等级：IP53</w:t>
            </w:r>
            <w:r w:rsidRPr="00AD0E4F">
              <w:rPr>
                <w:rFonts w:ascii="宋体" w:eastAsia="宋体" w:hAnsi="宋体" w:cs="宋体" w:hint="eastAsia"/>
                <w:color w:val="000000"/>
                <w:kern w:val="0"/>
                <w:sz w:val="20"/>
                <w:szCs w:val="20"/>
              </w:rPr>
              <w:br/>
              <w:t>（8）工作湿度：≤95%rh</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组</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3</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倒计时数码显示器</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（1）每个发光灯具包括用高分子材料制作的外壳及用阻燃材料制作的印刷电路，印刷电路板均经过三防处理。</w:t>
            </w:r>
            <w:r w:rsidRPr="00AD0E4F">
              <w:rPr>
                <w:rFonts w:ascii="宋体" w:eastAsia="宋体" w:hAnsi="宋体" w:cs="宋体" w:hint="eastAsia"/>
                <w:color w:val="000000"/>
                <w:kern w:val="0"/>
                <w:sz w:val="20"/>
                <w:szCs w:val="20"/>
              </w:rPr>
              <w:br/>
              <w:t>（2）工作电压：AC220V±20% ，50±2Hz；</w:t>
            </w:r>
            <w:r w:rsidRPr="00AD0E4F">
              <w:rPr>
                <w:rFonts w:ascii="宋体" w:eastAsia="宋体" w:hAnsi="宋体" w:cs="宋体" w:hint="eastAsia"/>
                <w:color w:val="000000"/>
                <w:kern w:val="0"/>
                <w:sz w:val="20"/>
                <w:szCs w:val="20"/>
              </w:rPr>
              <w:br/>
              <w:t>（3）工作温度：-40℃~+70℃</w:t>
            </w:r>
            <w:r w:rsidRPr="00AD0E4F">
              <w:rPr>
                <w:rFonts w:ascii="宋体" w:eastAsia="宋体" w:hAnsi="宋体" w:cs="宋体" w:hint="eastAsia"/>
                <w:color w:val="000000"/>
                <w:kern w:val="0"/>
                <w:sz w:val="20"/>
                <w:szCs w:val="20"/>
              </w:rPr>
              <w:br/>
              <w:t>（4）外壳防护等级：IP55</w:t>
            </w:r>
            <w:r w:rsidRPr="00AD0E4F">
              <w:rPr>
                <w:rFonts w:ascii="宋体" w:eastAsia="宋体" w:hAnsi="宋体" w:cs="宋体" w:hint="eastAsia"/>
                <w:color w:val="000000"/>
                <w:kern w:val="0"/>
                <w:sz w:val="20"/>
                <w:szCs w:val="20"/>
              </w:rPr>
              <w:br/>
              <w:t>（5）工作湿度：≤95%rh</w:t>
            </w:r>
            <w:r w:rsidRPr="00AD0E4F">
              <w:rPr>
                <w:rFonts w:ascii="宋体" w:eastAsia="宋体" w:hAnsi="宋体" w:cs="宋体" w:hint="eastAsia"/>
                <w:color w:val="000000"/>
                <w:kern w:val="0"/>
                <w:sz w:val="20"/>
                <w:szCs w:val="20"/>
              </w:rPr>
              <w:br/>
            </w:r>
            <w:r w:rsidRPr="00AD0E4F">
              <w:rPr>
                <w:rFonts w:ascii="宋体" w:eastAsia="宋体" w:hAnsi="宋体" w:cs="宋体" w:hint="eastAsia"/>
                <w:color w:val="000000"/>
                <w:kern w:val="0"/>
                <w:sz w:val="20"/>
                <w:szCs w:val="20"/>
              </w:rPr>
              <w:lastRenderedPageBreak/>
              <w:t>（6）单字高≥540mm，单字宽≥296mm，字段间距≥80mm，字段宽度≥50mm。</w:t>
            </w:r>
            <w:r w:rsidRPr="00AD0E4F">
              <w:rPr>
                <w:rFonts w:ascii="宋体" w:eastAsia="宋体" w:hAnsi="宋体" w:cs="宋体" w:hint="eastAsia"/>
                <w:color w:val="000000"/>
                <w:kern w:val="0"/>
                <w:sz w:val="20"/>
                <w:szCs w:val="20"/>
              </w:rPr>
              <w:br/>
              <w:t>（7）控制方式：符合通讯方式控制的要求，此功能需在公安部交通安全产品质量监督检测中心出具的有效期内检测报告中体现</w:t>
            </w:r>
            <w:r w:rsidRPr="00AD0E4F">
              <w:rPr>
                <w:rFonts w:ascii="宋体" w:eastAsia="宋体" w:hAnsi="宋体" w:cs="宋体" w:hint="eastAsia"/>
                <w:color w:val="000000"/>
                <w:kern w:val="0"/>
                <w:sz w:val="20"/>
                <w:szCs w:val="20"/>
              </w:rPr>
              <w:br/>
              <w:t>（8）工作方式：倒计时可以在不需要人工干预的情况下进行通讯、学习、脉冲三种方式的有效切换。</w:t>
            </w:r>
            <w:r w:rsidRPr="00AD0E4F">
              <w:rPr>
                <w:rFonts w:ascii="宋体" w:eastAsia="宋体" w:hAnsi="宋体" w:cs="宋体" w:hint="eastAsia"/>
                <w:color w:val="000000"/>
                <w:kern w:val="0"/>
                <w:sz w:val="20"/>
                <w:szCs w:val="20"/>
              </w:rPr>
              <w:br/>
              <w:t>（9）接入方式：倒计时可同时接入不小于 3 组信号灯逻辑灯组同时显示。</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lastRenderedPageBreak/>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组</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lastRenderedPageBreak/>
              <w:t>4</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人行横道信号灯带倒计时器</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（1）人行横道信号灯由上中下三部分组成，材质为压铸铝合金，上联为红色静立人行，中联为倒计时，下联为绿色静立人行，面罩规格是Φ300</w:t>
            </w:r>
            <w:r w:rsidRPr="00AD0E4F">
              <w:rPr>
                <w:rFonts w:ascii="宋体" w:eastAsia="宋体" w:hAnsi="宋体" w:cs="宋体" w:hint="eastAsia"/>
                <w:color w:val="000000"/>
                <w:kern w:val="0"/>
                <w:sz w:val="20"/>
                <w:szCs w:val="20"/>
              </w:rPr>
              <w:br/>
              <w:t>（2）每个发光灯具包括用高分子材料制作的外壳及用阻燃材料制作的印刷电路板，印刷电路板经过三防处理。</w:t>
            </w:r>
            <w:r w:rsidRPr="00AD0E4F">
              <w:rPr>
                <w:rFonts w:ascii="宋体" w:eastAsia="宋体" w:hAnsi="宋体" w:cs="宋体" w:hint="eastAsia"/>
                <w:color w:val="000000"/>
                <w:kern w:val="0"/>
                <w:sz w:val="20"/>
                <w:szCs w:val="20"/>
              </w:rPr>
              <w:br/>
              <w:t>（3）LED 机动车信号灯具发光单元采用先进合理的光学配光设计原理，使灯面呈面发光特性，没有明显的光点；灯面亮度均匀，灯色目视明亮、 清晰、不刺眼，两条相邻车道安装灯具无视觉差异。</w:t>
            </w:r>
            <w:r w:rsidRPr="00AD0E4F">
              <w:rPr>
                <w:rFonts w:ascii="宋体" w:eastAsia="宋体" w:hAnsi="宋体" w:cs="宋体" w:hint="eastAsia"/>
                <w:color w:val="000000"/>
                <w:kern w:val="0"/>
                <w:sz w:val="20"/>
                <w:szCs w:val="20"/>
              </w:rPr>
              <w:br/>
              <w:t>（4）工作电压：AC220V±20% ，50±2Hz；</w:t>
            </w:r>
            <w:r w:rsidRPr="00AD0E4F">
              <w:rPr>
                <w:rFonts w:ascii="宋体" w:eastAsia="宋体" w:hAnsi="宋体" w:cs="宋体" w:hint="eastAsia"/>
                <w:color w:val="000000"/>
                <w:kern w:val="0"/>
                <w:sz w:val="20"/>
                <w:szCs w:val="20"/>
              </w:rPr>
              <w:br/>
              <w:t>（5）LED 灯珠颗数：红色人行灯≥ 81pcs，绿色人行灯≥90pcs,倒计时 绿≥64，倒计时红≥64</w:t>
            </w:r>
            <w:r w:rsidRPr="00AD0E4F">
              <w:rPr>
                <w:rFonts w:ascii="宋体" w:eastAsia="宋体" w:hAnsi="宋体" w:cs="宋体" w:hint="eastAsia"/>
                <w:color w:val="000000"/>
                <w:kern w:val="0"/>
                <w:sz w:val="20"/>
                <w:szCs w:val="20"/>
              </w:rPr>
              <w:br/>
              <w:t>（6）工作温度：-40℃~+80℃</w:t>
            </w:r>
            <w:r w:rsidRPr="00AD0E4F">
              <w:rPr>
                <w:rFonts w:ascii="宋体" w:eastAsia="宋体" w:hAnsi="宋体" w:cs="宋体" w:hint="eastAsia"/>
                <w:color w:val="000000"/>
                <w:kern w:val="0"/>
                <w:sz w:val="20"/>
                <w:szCs w:val="20"/>
              </w:rPr>
              <w:br/>
              <w:t>（7）外壳防护等级：IP53</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8</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组</w:t>
            </w:r>
          </w:p>
        </w:tc>
      </w:tr>
      <w:tr w:rsidR="00AD0E4F" w:rsidRPr="00AD0E4F" w:rsidTr="00662F85">
        <w:trPr>
          <w:trHeight w:val="2400"/>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5</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交通信号控制机</w:t>
            </w:r>
          </w:p>
        </w:tc>
        <w:tc>
          <w:tcPr>
            <w:tcW w:w="5528" w:type="dxa"/>
            <w:shd w:val="clear" w:color="auto" w:fill="FFFFFF"/>
            <w:vAlign w:val="center"/>
          </w:tcPr>
          <w:p w:rsidR="00AD0E4F" w:rsidRPr="00AD0E4F" w:rsidRDefault="00AD0E4F" w:rsidP="00AD0E4F">
            <w:pPr>
              <w:widowControl/>
              <w:jc w:val="left"/>
              <w:textAlignment w:val="center"/>
              <w:rPr>
                <w:rFonts w:ascii="Calibri" w:eastAsia="宋体" w:hAnsi="Calibri" w:cs="Times New Roman"/>
              </w:rPr>
            </w:pPr>
            <w:r w:rsidRPr="00AD0E4F">
              <w:rPr>
                <w:rFonts w:ascii="Calibri" w:eastAsia="宋体" w:hAnsi="Calibri" w:cs="Times New Roman" w:hint="eastAsia"/>
              </w:rPr>
              <w:t>应与现有交警专网综合管控平台（或总体规划的信号系统）无缝对接保持一致，能够连入指挥中心进行远程遥控。</w:t>
            </w:r>
            <w:r w:rsidRPr="00AD0E4F">
              <w:rPr>
                <w:rFonts w:ascii="Calibri" w:eastAsia="宋体" w:hAnsi="Calibri" w:cs="Times New Roman" w:hint="eastAsia"/>
              </w:rPr>
              <w:br/>
            </w:r>
            <w:r w:rsidRPr="00AD0E4F">
              <w:rPr>
                <w:rFonts w:ascii="Calibri" w:eastAsia="宋体" w:hAnsi="Calibri" w:cs="Times New Roman" w:hint="eastAsia"/>
              </w:rPr>
              <w:t>技术参数：</w:t>
            </w:r>
            <w:r w:rsidRPr="00AD0E4F">
              <w:rPr>
                <w:rFonts w:ascii="Calibri" w:eastAsia="宋体" w:hAnsi="Calibri" w:cs="Times New Roman" w:hint="eastAsia"/>
              </w:rPr>
              <w:t xml:space="preserve"> </w:t>
            </w:r>
            <w:r w:rsidRPr="00AD0E4F">
              <w:rPr>
                <w:rFonts w:ascii="Calibri" w:eastAsia="宋体" w:hAnsi="Calibri" w:cs="Times New Roman" w:hint="eastAsia"/>
              </w:rPr>
              <w:t>协调控制式信号机不低于</w:t>
            </w:r>
            <w:r w:rsidRPr="00AD0E4F">
              <w:rPr>
                <w:rFonts w:ascii="Calibri" w:eastAsia="宋体" w:hAnsi="Calibri" w:cs="Times New Roman" w:hint="eastAsia"/>
              </w:rPr>
              <w:t xml:space="preserve"> 1.5 </w:t>
            </w:r>
            <w:r w:rsidRPr="00AD0E4F">
              <w:rPr>
                <w:rFonts w:ascii="Calibri" w:eastAsia="宋体" w:hAnsi="Calibri" w:cs="Times New Roman" w:hint="eastAsia"/>
              </w:rPr>
              <w:t>米</w:t>
            </w:r>
            <w:r w:rsidRPr="00AD0E4F">
              <w:rPr>
                <w:rFonts w:ascii="Calibri" w:eastAsia="宋体" w:hAnsi="Calibri" w:cs="Times New Roman" w:hint="eastAsia"/>
              </w:rPr>
              <w:t>/</w:t>
            </w:r>
            <w:r w:rsidRPr="00AD0E4F">
              <w:rPr>
                <w:rFonts w:ascii="Calibri" w:eastAsia="宋体" w:hAnsi="Calibri" w:cs="Times New Roman" w:hint="eastAsia"/>
              </w:rPr>
              <w:t>电压：</w:t>
            </w:r>
            <w:r w:rsidRPr="00AD0E4F">
              <w:rPr>
                <w:rFonts w:ascii="Calibri" w:eastAsia="宋体" w:hAnsi="Calibri" w:cs="Times New Roman" w:hint="eastAsia"/>
              </w:rPr>
              <w:t>AC110V~264V/</w:t>
            </w:r>
            <w:r w:rsidRPr="00AD0E4F">
              <w:rPr>
                <w:rFonts w:ascii="Calibri" w:eastAsia="宋体" w:hAnsi="Calibri" w:cs="Times New Roman" w:hint="eastAsia"/>
              </w:rPr>
              <w:t>温度：</w:t>
            </w:r>
            <w:r w:rsidRPr="00AD0E4F">
              <w:rPr>
                <w:rFonts w:ascii="Calibri" w:eastAsia="宋体" w:hAnsi="Calibri" w:cs="Times New Roman" w:hint="eastAsia"/>
              </w:rPr>
              <w:t>-40</w:t>
            </w:r>
            <w:r w:rsidRPr="00AD0E4F">
              <w:rPr>
                <w:rFonts w:ascii="Calibri" w:eastAsia="宋体" w:hAnsi="Calibri" w:cs="Times New Roman" w:hint="eastAsia"/>
              </w:rPr>
              <w:t>°到</w:t>
            </w:r>
            <w:r w:rsidRPr="00AD0E4F">
              <w:rPr>
                <w:rFonts w:ascii="Calibri" w:eastAsia="宋体" w:hAnsi="Calibri" w:cs="Times New Roman" w:hint="eastAsia"/>
              </w:rPr>
              <w:t xml:space="preserve"> 70</w:t>
            </w:r>
            <w:r w:rsidRPr="00AD0E4F">
              <w:rPr>
                <w:rFonts w:ascii="Calibri" w:eastAsia="宋体" w:hAnsi="Calibri" w:cs="Times New Roman" w:hint="eastAsia"/>
              </w:rPr>
              <w:t>°</w:t>
            </w:r>
            <w:r w:rsidRPr="00AD0E4F">
              <w:rPr>
                <w:rFonts w:ascii="Calibri" w:eastAsia="宋体" w:hAnsi="Calibri" w:cs="Times New Roman" w:hint="eastAsia"/>
              </w:rPr>
              <w:t>/</w:t>
            </w:r>
            <w:r w:rsidRPr="00AD0E4F">
              <w:rPr>
                <w:rFonts w:ascii="Calibri" w:eastAsia="宋体" w:hAnsi="Calibri" w:cs="Times New Roman" w:hint="eastAsia"/>
              </w:rPr>
              <w:t>模块支持热插拔，含</w:t>
            </w:r>
            <w:r w:rsidRPr="00AD0E4F">
              <w:rPr>
                <w:rFonts w:ascii="Calibri" w:eastAsia="宋体" w:hAnsi="Calibri" w:cs="Times New Roman" w:hint="eastAsia"/>
              </w:rPr>
              <w:t xml:space="preserve"> GPS /</w:t>
            </w:r>
            <w:r w:rsidRPr="00AD0E4F">
              <w:rPr>
                <w:rFonts w:ascii="Calibri" w:eastAsia="宋体" w:hAnsi="Calibri" w:cs="Times New Roman" w:hint="eastAsia"/>
              </w:rPr>
              <w:t>支持多种流量接入</w:t>
            </w:r>
            <w:r w:rsidRPr="00AD0E4F">
              <w:rPr>
                <w:rFonts w:ascii="Calibri" w:eastAsia="宋体" w:hAnsi="Calibri" w:cs="Times New Roman" w:hint="eastAsia"/>
              </w:rPr>
              <w:t>/</w:t>
            </w:r>
            <w:r w:rsidRPr="00AD0E4F">
              <w:rPr>
                <w:rFonts w:ascii="Calibri" w:eastAsia="宋体" w:hAnsi="Calibri" w:cs="Times New Roman" w:hint="eastAsia"/>
              </w:rPr>
              <w:t>支持视频电子警察接入</w:t>
            </w:r>
            <w:r w:rsidRPr="00AD0E4F">
              <w:rPr>
                <w:rFonts w:ascii="Calibri" w:eastAsia="宋体" w:hAnsi="Calibri" w:cs="Times New Roman" w:hint="eastAsia"/>
              </w:rPr>
              <w:t xml:space="preserve"> /</w:t>
            </w:r>
            <w:r w:rsidRPr="00AD0E4F">
              <w:rPr>
                <w:rFonts w:ascii="Calibri" w:eastAsia="宋体" w:hAnsi="Calibri" w:cs="Times New Roman" w:hint="eastAsia"/>
              </w:rPr>
              <w:t>支持无线遥控支持脉冲倒计时</w:t>
            </w:r>
            <w:r w:rsidRPr="00AD0E4F">
              <w:rPr>
                <w:rFonts w:ascii="Calibri" w:eastAsia="宋体" w:hAnsi="Calibri" w:cs="Times New Roman" w:hint="eastAsia"/>
              </w:rPr>
              <w:t xml:space="preserve"> /</w:t>
            </w:r>
            <w:r w:rsidRPr="00AD0E4F">
              <w:rPr>
                <w:rFonts w:ascii="Calibri" w:eastAsia="宋体" w:hAnsi="Calibri" w:cs="Times New Roman" w:hint="eastAsia"/>
              </w:rPr>
              <w:t>内部自动照明</w:t>
            </w:r>
            <w:r w:rsidRPr="00AD0E4F">
              <w:rPr>
                <w:rFonts w:ascii="Calibri" w:eastAsia="宋体" w:hAnsi="Calibri" w:cs="Times New Roman" w:hint="eastAsia"/>
              </w:rPr>
              <w:t>/</w:t>
            </w:r>
            <w:r w:rsidRPr="00AD0E4F">
              <w:rPr>
                <w:rFonts w:ascii="Calibri" w:eastAsia="宋体" w:hAnsi="Calibri" w:cs="Times New Roman" w:hint="eastAsia"/>
              </w:rPr>
              <w:t>触摸屏</w:t>
            </w:r>
            <w:r w:rsidRPr="00AD0E4F">
              <w:rPr>
                <w:rFonts w:ascii="Calibri" w:eastAsia="宋体" w:hAnsi="Calibri" w:cs="Times New Roman" w:hint="eastAsia"/>
              </w:rPr>
              <w:t>/</w:t>
            </w:r>
            <w:r w:rsidRPr="00AD0E4F">
              <w:rPr>
                <w:rFonts w:ascii="Calibri" w:eastAsia="宋体" w:hAnsi="Calibri" w:cs="Times New Roman" w:hint="eastAsia"/>
              </w:rPr>
              <w:t>通信倒计时</w:t>
            </w:r>
            <w:r w:rsidRPr="00AD0E4F">
              <w:rPr>
                <w:rFonts w:ascii="Calibri" w:eastAsia="宋体" w:hAnsi="Calibri" w:cs="Times New Roman" w:hint="eastAsia"/>
              </w:rPr>
              <w:t>/</w:t>
            </w:r>
            <w:r w:rsidRPr="00AD0E4F">
              <w:rPr>
                <w:rFonts w:ascii="Calibri" w:eastAsia="宋体" w:hAnsi="Calibri" w:cs="Times New Roman" w:hint="eastAsia"/>
              </w:rPr>
              <w:t>可扩展</w:t>
            </w:r>
            <w:r w:rsidRPr="00AD0E4F">
              <w:rPr>
                <w:rFonts w:ascii="Calibri" w:eastAsia="宋体" w:hAnsi="Calibri" w:cs="Times New Roman" w:hint="eastAsia"/>
              </w:rPr>
              <w:t>/</w:t>
            </w:r>
            <w:r w:rsidRPr="00AD0E4F">
              <w:rPr>
                <w:rFonts w:ascii="Calibri" w:eastAsia="宋体" w:hAnsi="Calibri" w:cs="Times New Roman" w:hint="eastAsia"/>
              </w:rPr>
              <w:t>可变车道</w:t>
            </w:r>
            <w:r w:rsidRPr="00AD0E4F">
              <w:rPr>
                <w:rFonts w:ascii="Calibri" w:eastAsia="宋体" w:hAnsi="Calibri" w:cs="Times New Roman" w:hint="eastAsia"/>
              </w:rPr>
              <w:t>/</w:t>
            </w:r>
            <w:r w:rsidRPr="00AD0E4F">
              <w:rPr>
                <w:rFonts w:ascii="Calibri" w:eastAsia="宋体" w:hAnsi="Calibri" w:cs="Times New Roman" w:hint="eastAsia"/>
              </w:rPr>
              <w:t>公交优先信号灯故障检测</w:t>
            </w:r>
            <w:r w:rsidRPr="00AD0E4F">
              <w:rPr>
                <w:rFonts w:ascii="Calibri" w:eastAsia="宋体" w:hAnsi="Calibri" w:cs="Times New Roman" w:hint="eastAsia"/>
              </w:rPr>
              <w:t xml:space="preserve"> /</w:t>
            </w:r>
            <w:r w:rsidRPr="00AD0E4F">
              <w:rPr>
                <w:rFonts w:ascii="Calibri" w:eastAsia="宋体" w:hAnsi="Calibri" w:cs="Times New Roman" w:hint="eastAsia"/>
              </w:rPr>
              <w:t>开门报警检测等</w:t>
            </w:r>
            <w:r w:rsidRPr="00AD0E4F">
              <w:rPr>
                <w:rFonts w:ascii="Calibri" w:eastAsia="宋体" w:hAnsi="Calibri" w:cs="Times New Roman" w:hint="eastAsia"/>
              </w:rPr>
              <w:br/>
            </w:r>
            <w:r w:rsidRPr="00AD0E4F">
              <w:rPr>
                <w:rFonts w:ascii="Calibri" w:eastAsia="宋体" w:hAnsi="Calibri" w:cs="Times New Roman" w:hint="eastAsia"/>
              </w:rPr>
              <w:t>功能要求：</w:t>
            </w:r>
            <w:r w:rsidRPr="00AD0E4F">
              <w:rPr>
                <w:rFonts w:ascii="Calibri" w:eastAsia="宋体" w:hAnsi="Calibri" w:cs="Times New Roman" w:hint="eastAsia"/>
              </w:rPr>
              <w:br/>
              <w:t>1)</w:t>
            </w:r>
            <w:r w:rsidRPr="00AD0E4F">
              <w:rPr>
                <w:rFonts w:ascii="Calibri" w:eastAsia="宋体" w:hAnsi="Calibri" w:cs="Times New Roman" w:hint="eastAsia"/>
              </w:rPr>
              <w:t>提供</w:t>
            </w:r>
            <w:r w:rsidRPr="00AD0E4F">
              <w:rPr>
                <w:rFonts w:ascii="Calibri" w:eastAsia="宋体" w:hAnsi="Calibri" w:cs="Times New Roman" w:hint="eastAsia"/>
              </w:rPr>
              <w:t>3</w:t>
            </w:r>
            <w:r w:rsidRPr="00AD0E4F">
              <w:rPr>
                <w:rFonts w:ascii="Calibri" w:eastAsia="宋体" w:hAnsi="Calibri" w:cs="Times New Roman" w:hint="eastAsia"/>
              </w:rPr>
              <w:t>年责任保修服务。</w:t>
            </w:r>
            <w:r w:rsidRPr="00AD0E4F">
              <w:rPr>
                <w:rFonts w:ascii="Calibri" w:eastAsia="宋体" w:hAnsi="Calibri" w:cs="Times New Roman" w:hint="eastAsia"/>
              </w:rPr>
              <w:br/>
              <w:t>2)</w:t>
            </w:r>
            <w:r w:rsidRPr="00AD0E4F">
              <w:rPr>
                <w:rFonts w:ascii="Calibri" w:eastAsia="宋体" w:hAnsi="Calibri" w:cs="Times New Roman" w:hint="eastAsia"/>
              </w:rPr>
              <w:t>信号机能与系统联机进行自适应控制。如遇系统发生故障，信号机能自动进行降级工作，实行单点全感应控制或无电缆协调控制。</w:t>
            </w:r>
            <w:r w:rsidRPr="00AD0E4F">
              <w:rPr>
                <w:rFonts w:ascii="Calibri" w:eastAsia="宋体" w:hAnsi="Calibri" w:cs="Times New Roman" w:hint="eastAsia"/>
              </w:rPr>
              <w:br/>
              <w:t>4</w:t>
            </w:r>
            <w:r w:rsidRPr="00AD0E4F">
              <w:rPr>
                <w:rFonts w:ascii="Calibri" w:eastAsia="宋体" w:hAnsi="Calibri" w:cs="Times New Roman" w:hint="eastAsia"/>
              </w:rPr>
              <w:t>）信号机具有故障记录功能，显示及向控制中心报告，在控制中心能记录</w:t>
            </w:r>
            <w:r w:rsidRPr="00AD0E4F">
              <w:rPr>
                <w:rFonts w:ascii="Calibri" w:eastAsia="宋体" w:hAnsi="Calibri" w:cs="Times New Roman" w:hint="eastAsia"/>
              </w:rPr>
              <w:br/>
            </w:r>
            <w:r w:rsidRPr="00AD0E4F">
              <w:rPr>
                <w:rFonts w:ascii="Calibri" w:eastAsia="宋体" w:hAnsi="Calibri" w:cs="Times New Roman" w:hint="eastAsia"/>
              </w:rPr>
              <w:t>路口信号灯（包括灯盘或</w:t>
            </w:r>
            <w:r w:rsidRPr="00AD0E4F">
              <w:rPr>
                <w:rFonts w:ascii="Calibri" w:eastAsia="宋体" w:hAnsi="Calibri" w:cs="Times New Roman" w:hint="eastAsia"/>
              </w:rPr>
              <w:t>LED</w:t>
            </w:r>
            <w:r w:rsidRPr="00AD0E4F">
              <w:rPr>
                <w:rFonts w:ascii="Calibri" w:eastAsia="宋体" w:hAnsi="Calibri" w:cs="Times New Roman" w:hint="eastAsia"/>
              </w:rPr>
              <w:t>显示单元）负载、损坏状态和其他故障状态。</w:t>
            </w:r>
            <w:r w:rsidRPr="00AD0E4F">
              <w:rPr>
                <w:rFonts w:ascii="Calibri" w:eastAsia="宋体" w:hAnsi="Calibri" w:cs="Times New Roman" w:hint="eastAsia"/>
              </w:rPr>
              <w:br/>
              <w:t>5)</w:t>
            </w:r>
            <w:r w:rsidRPr="00AD0E4F">
              <w:rPr>
                <w:rFonts w:ascii="Calibri" w:eastAsia="宋体" w:hAnsi="Calibri" w:cs="Times New Roman" w:hint="eastAsia"/>
              </w:rPr>
              <w:t>信号机配备现场调试终端，在应急情况下可直接在信号机上配置信息灯，无需额外设备。</w:t>
            </w:r>
            <w:r w:rsidRPr="00AD0E4F">
              <w:rPr>
                <w:rFonts w:ascii="Calibri" w:eastAsia="宋体" w:hAnsi="Calibri" w:cs="Times New Roman" w:hint="eastAsia"/>
              </w:rPr>
              <w:br/>
              <w:t>6</w:t>
            </w:r>
            <w:r w:rsidRPr="00AD0E4F">
              <w:rPr>
                <w:rFonts w:ascii="Calibri" w:eastAsia="宋体" w:hAnsi="Calibri" w:cs="Times New Roman" w:hint="eastAsia"/>
              </w:rPr>
              <w:t>）通讯模式：</w:t>
            </w:r>
            <w:r w:rsidRPr="00AD0E4F">
              <w:rPr>
                <w:rFonts w:ascii="Calibri" w:eastAsia="宋体" w:hAnsi="Calibri" w:cs="Times New Roman" w:hint="eastAsia"/>
              </w:rPr>
              <w:t>FSK300</w:t>
            </w:r>
            <w:r w:rsidRPr="00AD0E4F">
              <w:rPr>
                <w:rFonts w:ascii="Calibri" w:eastAsia="宋体" w:hAnsi="Calibri" w:cs="Times New Roman" w:hint="eastAsia"/>
              </w:rPr>
              <w:t>波特调制解调器，配有标准的</w:t>
            </w:r>
            <w:r w:rsidRPr="00AD0E4F">
              <w:rPr>
                <w:rFonts w:ascii="Calibri" w:eastAsia="宋体" w:hAnsi="Calibri" w:cs="Times New Roman" w:hint="eastAsia"/>
              </w:rPr>
              <w:t>RS232</w:t>
            </w:r>
            <w:r w:rsidRPr="00AD0E4F">
              <w:rPr>
                <w:rFonts w:ascii="Calibri" w:eastAsia="宋体" w:hAnsi="Calibri" w:cs="Times New Roman" w:hint="eastAsia"/>
              </w:rPr>
              <w:t>通信接口和</w:t>
            </w:r>
            <w:r w:rsidRPr="00AD0E4F">
              <w:rPr>
                <w:rFonts w:ascii="Calibri" w:eastAsia="宋体" w:hAnsi="Calibri" w:cs="Times New Roman" w:hint="eastAsia"/>
              </w:rPr>
              <w:t>TCP/IP</w:t>
            </w:r>
            <w:r w:rsidRPr="00AD0E4F">
              <w:rPr>
                <w:rFonts w:ascii="Calibri" w:eastAsia="宋体" w:hAnsi="Calibri" w:cs="Times New Roman" w:hint="eastAsia"/>
              </w:rPr>
              <w:t>通信接口。</w:t>
            </w:r>
            <w:r w:rsidRPr="00AD0E4F">
              <w:rPr>
                <w:rFonts w:ascii="Calibri" w:eastAsia="宋体" w:hAnsi="Calibri" w:cs="Times New Roman" w:hint="eastAsia"/>
              </w:rPr>
              <w:br/>
            </w:r>
            <w:r w:rsidRPr="00AD0E4F">
              <w:rPr>
                <w:rFonts w:ascii="Calibri" w:eastAsia="宋体" w:hAnsi="Calibri" w:cs="Times New Roman" w:hint="eastAsia"/>
              </w:rPr>
              <w:lastRenderedPageBreak/>
              <w:t>7</w:t>
            </w:r>
            <w:r w:rsidRPr="00AD0E4F">
              <w:rPr>
                <w:rFonts w:ascii="Calibri" w:eastAsia="宋体" w:hAnsi="Calibri" w:cs="Times New Roman" w:hint="eastAsia"/>
              </w:rPr>
              <w:t>）线路板进行防潮、防腐、防盐雾处理，适应在室外环境下长期稳定运行。</w:t>
            </w:r>
            <w:r w:rsidRPr="00AD0E4F">
              <w:rPr>
                <w:rFonts w:ascii="Calibri" w:eastAsia="宋体" w:hAnsi="Calibri" w:cs="Times New Roman" w:hint="eastAsia"/>
              </w:rPr>
              <w:br/>
            </w:r>
            <w:r w:rsidRPr="00AD0E4F">
              <w:rPr>
                <w:rFonts w:ascii="Calibri" w:eastAsia="宋体" w:hAnsi="Calibri" w:cs="Times New Roman" w:hint="eastAsia"/>
              </w:rPr>
              <w:t>电源输入和灯输出有防雷装置。</w:t>
            </w:r>
            <w:r w:rsidRPr="00AD0E4F">
              <w:rPr>
                <w:rFonts w:ascii="Calibri" w:eastAsia="宋体" w:hAnsi="Calibri" w:cs="Times New Roman" w:hint="eastAsia"/>
              </w:rPr>
              <w:br/>
              <w:t>8</w:t>
            </w:r>
            <w:r w:rsidRPr="00AD0E4F">
              <w:rPr>
                <w:rFonts w:ascii="Calibri" w:eastAsia="宋体" w:hAnsi="Calibri" w:cs="Times New Roman" w:hint="eastAsia"/>
              </w:rPr>
              <w:t>）信号机应具备手控功能（自动、黄闪、关灯、手动转换相位），应在机箱外侧设置旋钮或小门进行以上的手控功能。手控功能配置的钥匙不能与机箱的大门互开。信号机的大门锁具有防盗功能。</w:t>
            </w:r>
          </w:p>
          <w:p w:rsidR="00AD0E4F" w:rsidRPr="00AD0E4F" w:rsidRDefault="00AD0E4F" w:rsidP="00AD0E4F">
            <w:pPr>
              <w:rPr>
                <w:rFonts w:ascii="Calibri" w:eastAsia="宋体" w:hAnsi="Calibri" w:cs="Times New Roman"/>
              </w:rPr>
            </w:pPr>
            <w:r w:rsidRPr="00AD0E4F">
              <w:rPr>
                <w:rFonts w:ascii="Calibri" w:eastAsia="宋体" w:hAnsi="Calibri" w:cs="Times New Roman" w:hint="eastAsia"/>
              </w:rPr>
              <w:t>▲所采用的信号机应与现有信号系统（或总体规划的信号系统）无缝对接保持一致，能够连入指挥中心进行远程遥控，提供接入专网平台截图证明，接入截图日期需在招标公告发布日期之后。</w:t>
            </w:r>
          </w:p>
          <w:p w:rsidR="00AD0E4F" w:rsidRPr="00AD0E4F" w:rsidRDefault="00AD0E4F" w:rsidP="00AD0E4F">
            <w:pPr>
              <w:rPr>
                <w:rFonts w:ascii="Calibri" w:eastAsia="宋体" w:hAnsi="Calibri" w:cs="Times New Roman"/>
              </w:rPr>
            </w:pPr>
            <w:r w:rsidRPr="00AD0E4F">
              <w:rPr>
                <w:rFonts w:ascii="Calibri" w:eastAsia="宋体" w:hAnsi="Calibri" w:cs="Times New Roman" w:hint="eastAsia"/>
              </w:rPr>
              <w:t>含基础辅材等配套材料</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lastRenderedPageBreak/>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台</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lastRenderedPageBreak/>
              <w:t>6</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机动车信号灯杆（含基础及防护）</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包含杆件材料、基础地笼、混凝土、接地（杆件为热镀锌喷漆，表面喷塑处理。立杆高6.8米，悬臂长度满足路面宽度要求）（含预埋件、基础及防护施工）</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套</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7</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人行灯杆（含基础及防护）</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直径120×4.0×3000，包含杆件材料、基础地笼、混凝土、接地。（含预埋件、基础及防护施工）</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6</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套</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8</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 xml:space="preserve"> 交通视频监控（高清自动抓拍）</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1、摄像机靶面尺寸不小于1/1.8英寸</w:t>
            </w:r>
            <w:r w:rsidRPr="00AD0E4F">
              <w:rPr>
                <w:rFonts w:ascii="宋体" w:eastAsia="宋体" w:hAnsi="宋体" w:cs="宋体" w:hint="eastAsia"/>
                <w:color w:val="000000"/>
                <w:kern w:val="0"/>
                <w:sz w:val="20"/>
                <w:szCs w:val="20"/>
              </w:rPr>
              <w:br/>
              <w:t>2、内置GPU芯片</w:t>
            </w:r>
            <w:r w:rsidRPr="00AD0E4F">
              <w:rPr>
                <w:rFonts w:ascii="宋体" w:eastAsia="宋体" w:hAnsi="宋体" w:cs="宋体" w:hint="eastAsia"/>
                <w:color w:val="000000"/>
                <w:kern w:val="0"/>
                <w:sz w:val="20"/>
                <w:szCs w:val="20"/>
              </w:rPr>
              <w:br/>
              <w:t xml:space="preserve">3、摄像机内置镜头，支持40倍光学变倍，镜头最大焦距不小于240mm </w:t>
            </w:r>
            <w:r w:rsidRPr="00AD0E4F">
              <w:rPr>
                <w:rFonts w:ascii="宋体" w:eastAsia="宋体" w:hAnsi="宋体" w:cs="宋体" w:hint="eastAsia"/>
                <w:color w:val="000000"/>
                <w:kern w:val="0"/>
                <w:sz w:val="20"/>
                <w:szCs w:val="20"/>
              </w:rPr>
              <w:br/>
              <w:t>4、视频输出支持2592×1520@30fps，2048×1536@30fps，分辨力不小于1600线</w:t>
            </w:r>
            <w:r w:rsidRPr="00AD0E4F">
              <w:rPr>
                <w:rFonts w:ascii="宋体" w:eastAsia="宋体" w:hAnsi="宋体" w:cs="宋体" w:hint="eastAsia"/>
                <w:color w:val="000000"/>
                <w:kern w:val="0"/>
                <w:sz w:val="20"/>
                <w:szCs w:val="20"/>
              </w:rPr>
              <w:br/>
              <w:t>5、红外距离不小于550米</w:t>
            </w:r>
            <w:r w:rsidRPr="00AD0E4F">
              <w:rPr>
                <w:rFonts w:ascii="宋体" w:eastAsia="宋体" w:hAnsi="宋体" w:cs="宋体" w:hint="eastAsia"/>
                <w:color w:val="000000"/>
                <w:kern w:val="0"/>
                <w:sz w:val="20"/>
                <w:szCs w:val="20"/>
              </w:rPr>
              <w:br/>
              <w:t>6、支持最低照度可达彩色0.0002Lux，黑白0.0001Lux</w:t>
            </w:r>
            <w:r w:rsidRPr="00AD0E4F">
              <w:rPr>
                <w:rFonts w:ascii="宋体" w:eastAsia="宋体" w:hAnsi="宋体" w:cs="宋体" w:hint="eastAsia"/>
                <w:color w:val="000000"/>
                <w:kern w:val="0"/>
                <w:sz w:val="20"/>
                <w:szCs w:val="20"/>
              </w:rPr>
              <w:br/>
              <w:t>7、支持水平手控速度不小于800°/S,垂直手控速度不小于300°/s。水平旋转范围为360°连续旋转，垂直旋转范围为-20°~90°</w:t>
            </w:r>
            <w:r w:rsidRPr="00AD0E4F">
              <w:rPr>
                <w:rFonts w:ascii="宋体" w:eastAsia="宋体" w:hAnsi="宋体" w:cs="宋体" w:hint="eastAsia"/>
                <w:color w:val="000000"/>
                <w:kern w:val="0"/>
                <w:sz w:val="20"/>
                <w:szCs w:val="20"/>
              </w:rPr>
              <w:br/>
              <w:t>8、支持300个预置位，可按照所设置的预置位完成不小于8条巡航路径，每条巡航路径可设置不小于32个预置点。支持预置位视频冻结功能；支持优先控制功能。</w:t>
            </w:r>
            <w:r w:rsidRPr="00AD0E4F">
              <w:rPr>
                <w:rFonts w:ascii="宋体" w:eastAsia="宋体" w:hAnsi="宋体" w:cs="宋体" w:hint="eastAsia"/>
                <w:color w:val="000000"/>
                <w:kern w:val="0"/>
                <w:sz w:val="20"/>
                <w:szCs w:val="20"/>
              </w:rPr>
              <w:br/>
              <w:t>9、具有三种滤光片，在白天、夜晚及有雾情况下可自动切换不同的滤光片进行成像。滤光片透过率不小于95%</w:t>
            </w:r>
            <w:r w:rsidRPr="00AD0E4F">
              <w:rPr>
                <w:rFonts w:ascii="宋体" w:eastAsia="宋体" w:hAnsi="宋体" w:cs="宋体" w:hint="eastAsia"/>
                <w:color w:val="000000"/>
                <w:kern w:val="0"/>
                <w:sz w:val="20"/>
                <w:szCs w:val="20"/>
              </w:rPr>
              <w:br/>
              <w:t>10、设备接收到布控命令后，区域内出现悬挂布控车牌的车辆时，可触发报警并进行水平360°跟踪</w:t>
            </w:r>
            <w:r w:rsidRPr="00AD0E4F">
              <w:rPr>
                <w:rFonts w:ascii="宋体" w:eastAsia="宋体" w:hAnsi="宋体" w:cs="宋体" w:hint="eastAsia"/>
                <w:color w:val="000000"/>
                <w:kern w:val="0"/>
                <w:sz w:val="20"/>
                <w:szCs w:val="20"/>
              </w:rPr>
              <w:br/>
              <w:t>11、设备可添加10000个车牌黑名单，当悬挂黑名单中车牌的车辆经过设定区域时，可触发报警进行水平360°跟踪</w:t>
            </w:r>
            <w:r w:rsidRPr="00AD0E4F">
              <w:rPr>
                <w:rFonts w:ascii="宋体" w:eastAsia="宋体" w:hAnsi="宋体" w:cs="宋体" w:hint="eastAsia"/>
                <w:color w:val="000000"/>
                <w:kern w:val="0"/>
                <w:sz w:val="20"/>
                <w:szCs w:val="20"/>
              </w:rPr>
              <w:br/>
              <w:t>12、设备可通过布控预置位进行车辆布控操作，最多可设置8个布控预置位</w:t>
            </w:r>
            <w:r w:rsidRPr="00AD0E4F">
              <w:rPr>
                <w:rFonts w:ascii="宋体" w:eastAsia="宋体" w:hAnsi="宋体" w:cs="宋体" w:hint="eastAsia"/>
                <w:color w:val="000000"/>
                <w:kern w:val="0"/>
                <w:sz w:val="20"/>
                <w:szCs w:val="20"/>
              </w:rPr>
              <w:br/>
              <w:t>13、支持快速聚焦功能，当设备跟踪行人或机动车等移动目标并录像时，单帧回放录像文件，每1帧画面均应清晰可见。</w:t>
            </w:r>
            <w:r w:rsidRPr="00AD0E4F">
              <w:rPr>
                <w:rFonts w:ascii="宋体" w:eastAsia="宋体" w:hAnsi="宋体" w:cs="宋体" w:hint="eastAsia"/>
                <w:color w:val="000000"/>
                <w:kern w:val="0"/>
                <w:sz w:val="20"/>
                <w:szCs w:val="20"/>
              </w:rPr>
              <w:br/>
              <w:t>14、网络传输能力满足设备与客户端之间用350m五类非屏蔽网线直接连接，发送3000个数据包，重复三次，无丢包</w:t>
            </w:r>
            <w:r w:rsidRPr="00AD0E4F">
              <w:rPr>
                <w:rFonts w:ascii="宋体" w:eastAsia="宋体" w:hAnsi="宋体" w:cs="宋体" w:hint="eastAsia"/>
                <w:color w:val="000000"/>
                <w:kern w:val="0"/>
                <w:sz w:val="20"/>
                <w:szCs w:val="20"/>
              </w:rPr>
              <w:br/>
              <w:t>15、支持采用H.264、MJPEG、H.265视频编码标准；支持</w:t>
            </w:r>
            <w:r w:rsidRPr="00AD0E4F">
              <w:rPr>
                <w:rFonts w:ascii="宋体" w:eastAsia="宋体" w:hAnsi="宋体" w:cs="宋体" w:hint="eastAsia"/>
                <w:color w:val="000000"/>
                <w:kern w:val="0"/>
                <w:sz w:val="20"/>
                <w:szCs w:val="20"/>
              </w:rPr>
              <w:lastRenderedPageBreak/>
              <w:t>smart265功能。</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lastRenderedPageBreak/>
              <w:t>4</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套</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lastRenderedPageBreak/>
              <w:t>9</w:t>
            </w:r>
          </w:p>
        </w:tc>
        <w:tc>
          <w:tcPr>
            <w:tcW w:w="1709" w:type="dxa"/>
            <w:shd w:val="clear" w:color="auto" w:fill="FFFFFF"/>
            <w:vAlign w:val="center"/>
          </w:tcPr>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前置硬盘录像机</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1、最多可添加12路IP摄像机(单路码率10M)，进行录像与图片的实时预览和存储并可将IP摄像机的视频图像通过网络传输至客户端。</w:t>
            </w:r>
            <w:r w:rsidRPr="00AD0E4F">
              <w:rPr>
                <w:rFonts w:ascii="宋体" w:eastAsia="宋体" w:hAnsi="宋体" w:cs="宋体" w:hint="eastAsia"/>
                <w:color w:val="000000"/>
                <w:kern w:val="0"/>
                <w:sz w:val="20"/>
                <w:szCs w:val="20"/>
              </w:rPr>
              <w:br/>
              <w:t>2、设备具有18个10M/100M/1000M自适应RJ45接口(其中P1~P16与G1处于同一网段、G2处于另一网段)、2个1000M SFP光口(分别与G1、G2处于同一网段)。</w:t>
            </w:r>
            <w:r w:rsidRPr="00AD0E4F">
              <w:rPr>
                <w:rFonts w:ascii="宋体" w:eastAsia="宋体" w:hAnsi="宋体" w:cs="宋体" w:hint="eastAsia"/>
                <w:color w:val="000000"/>
                <w:kern w:val="0"/>
                <w:sz w:val="20"/>
                <w:szCs w:val="20"/>
              </w:rPr>
              <w:br/>
              <w:t>3、可设置图片的存储空间，在规定的空间内自动循环覆盖，剩余空间为录像存储空间。</w:t>
            </w:r>
            <w:r w:rsidRPr="00AD0E4F">
              <w:rPr>
                <w:rFonts w:ascii="宋体" w:eastAsia="宋体" w:hAnsi="宋体" w:cs="宋体" w:hint="eastAsia"/>
                <w:color w:val="000000"/>
                <w:kern w:val="0"/>
                <w:sz w:val="20"/>
                <w:szCs w:val="20"/>
              </w:rPr>
              <w:br/>
              <w:t>4、最多可添加12路IP摄像机(单路码率10M)，进行录像与图片的实时预览和存储并可将IP摄像机的视频图像通过网络传输至客户端。</w:t>
            </w:r>
            <w:r w:rsidRPr="00AD0E4F">
              <w:rPr>
                <w:rFonts w:ascii="宋体" w:eastAsia="宋体" w:hAnsi="宋体" w:cs="宋体" w:hint="eastAsia"/>
                <w:color w:val="000000"/>
                <w:kern w:val="0"/>
                <w:sz w:val="20"/>
                <w:szCs w:val="20"/>
              </w:rPr>
              <w:br/>
              <w:t>5、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w:t>
            </w:r>
            <w:r w:rsidRPr="00AD0E4F">
              <w:rPr>
                <w:rFonts w:ascii="宋体" w:eastAsia="宋体" w:hAnsi="宋体" w:cs="宋体" w:hint="eastAsia"/>
                <w:color w:val="000000"/>
                <w:kern w:val="0"/>
                <w:sz w:val="20"/>
                <w:szCs w:val="20"/>
              </w:rPr>
              <w:br/>
              <w:t>6、可通过USB外接存储介质进行数据备份，备份数据类型、存储目录及文件命名可配置。</w:t>
            </w:r>
            <w:r w:rsidRPr="00AD0E4F">
              <w:rPr>
                <w:rFonts w:ascii="宋体" w:eastAsia="宋体" w:hAnsi="宋体" w:cs="宋体" w:hint="eastAsia"/>
                <w:color w:val="000000"/>
                <w:kern w:val="0"/>
                <w:sz w:val="20"/>
                <w:szCs w:val="20"/>
              </w:rPr>
              <w:br/>
              <w:t>7、支持对视频进行质量诊断并输出报警信息。</w:t>
            </w:r>
            <w:r w:rsidRPr="00AD0E4F">
              <w:rPr>
                <w:rFonts w:ascii="宋体" w:eastAsia="宋体" w:hAnsi="宋体" w:cs="宋体" w:hint="eastAsia"/>
                <w:color w:val="000000"/>
                <w:kern w:val="0"/>
                <w:sz w:val="20"/>
                <w:szCs w:val="20"/>
              </w:rPr>
              <w:br/>
              <w:t>8、对于在记录过程中出现的系统死机或意外故障，设备能够在规定的时间内自动恢复其正常工作状态并使故障前的信息不丢失。</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台</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10</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交通监控摄像机立杆（含基础及防护）</w:t>
            </w:r>
          </w:p>
        </w:tc>
        <w:tc>
          <w:tcPr>
            <w:tcW w:w="5528"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高不低于7米，横臂不低于3.5米，天空灰，镀锌</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4</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处</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11</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视频监控现场设备箱</w:t>
            </w:r>
          </w:p>
        </w:tc>
        <w:tc>
          <w:tcPr>
            <w:tcW w:w="5528"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安放交换机、电源等设备 包含开关插座，电警、卡口、违停球、测速等设备使用，防水防尘。</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4</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个</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12</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交通视频架空系统接入交警指挥中心</w:t>
            </w:r>
          </w:p>
        </w:tc>
        <w:tc>
          <w:tcPr>
            <w:tcW w:w="5528"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视频和数据及过车图片要接入公安集成指挥平台以及视频专网管控平台等等（包含接入许可等一切费用）</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项</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13</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管线埋设</w:t>
            </w:r>
          </w:p>
        </w:tc>
        <w:tc>
          <w:tcPr>
            <w:tcW w:w="5528" w:type="dxa"/>
            <w:shd w:val="clear" w:color="auto" w:fill="FFFFFF"/>
            <w:vAlign w:val="center"/>
          </w:tcPr>
          <w:p w:rsidR="00AD0E4F" w:rsidRPr="00AD0E4F" w:rsidRDefault="00AD0E4F" w:rsidP="00AD0E4F">
            <w:pPr>
              <w:widowControl/>
              <w:jc w:val="center"/>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电缆保护管：满足验收要求</w:t>
            </w:r>
          </w:p>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路面挖凿电缆沟及恢复混凝土</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280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米</w:t>
            </w:r>
          </w:p>
        </w:tc>
      </w:tr>
      <w:tr w:rsidR="00AD0E4F" w:rsidRPr="00AD0E4F" w:rsidTr="00662F85">
        <w:trPr>
          <w:trHeight w:val="755"/>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14</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顶管作业</w:t>
            </w:r>
          </w:p>
        </w:tc>
        <w:tc>
          <w:tcPr>
            <w:tcW w:w="5528" w:type="dxa"/>
            <w:shd w:val="clear" w:color="auto" w:fill="FFFFFF"/>
            <w:vAlign w:val="center"/>
          </w:tcPr>
          <w:p w:rsidR="00AD0E4F" w:rsidRPr="00AD0E4F" w:rsidRDefault="00AD0E4F" w:rsidP="00AD0E4F">
            <w:pPr>
              <w:widowControl/>
              <w:jc w:val="center"/>
              <w:textAlignment w:val="center"/>
              <w:rPr>
                <w:rFonts w:ascii="Calibri" w:eastAsia="宋体" w:hAnsi="Calibri" w:cs="Times New Roman"/>
              </w:rPr>
            </w:pPr>
            <w:r w:rsidRPr="00AD0E4F">
              <w:rPr>
                <w:rFonts w:ascii="Calibri" w:eastAsia="宋体" w:hAnsi="Calibri" w:cs="Times New Roman" w:hint="eastAsia"/>
              </w:rPr>
              <w:t>根据现场情况进行顶管作业，含管材及施工费</w:t>
            </w:r>
          </w:p>
          <w:p w:rsidR="00AD0E4F" w:rsidRPr="00AD0E4F" w:rsidRDefault="00AD0E4F" w:rsidP="00AD0E4F">
            <w:pPr>
              <w:spacing w:after="120"/>
              <w:ind w:leftChars="200" w:left="420" w:firstLineChars="200" w:firstLine="400"/>
              <w:rPr>
                <w:rFonts w:ascii="楷体_GB2312" w:eastAsia="宋体" w:hAnsi="Times New Roman" w:cs="Times New Roman"/>
                <w:sz w:val="32"/>
                <w:szCs w:val="20"/>
              </w:rPr>
            </w:pPr>
            <w:r w:rsidRPr="00AD0E4F">
              <w:rPr>
                <w:rFonts w:ascii="宋体" w:eastAsia="楷体_GB2312" w:hAnsi="宋体" w:cs="宋体" w:hint="eastAsia"/>
                <w:color w:val="000000"/>
                <w:kern w:val="0"/>
                <w:sz w:val="20"/>
                <w:szCs w:val="20"/>
              </w:rPr>
              <w:t>备注：踏勘现场自行考虑中标后不予调整</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300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米</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15</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机动车灯及人行灯信号线材</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4×1.5铠装信号线</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600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米</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16</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机动车灯及人行灯信号线材</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10×1.5铠装信号线</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600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米</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17</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市电接入</w:t>
            </w:r>
          </w:p>
        </w:tc>
        <w:tc>
          <w:tcPr>
            <w:tcW w:w="5528"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3×4铠装信号线</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1500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米</w:t>
            </w:r>
          </w:p>
        </w:tc>
      </w:tr>
      <w:tr w:rsidR="00AD0E4F" w:rsidRPr="00AD0E4F" w:rsidTr="00662F85">
        <w:trPr>
          <w:trHeight w:val="348"/>
        </w:trPr>
        <w:tc>
          <w:tcPr>
            <w:tcW w:w="10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18</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信号灯设备安装调试</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信号灯安装、调试，</w:t>
            </w:r>
            <w:r w:rsidRPr="00AD0E4F">
              <w:rPr>
                <w:rFonts w:ascii="宋体" w:eastAsia="宋体" w:hAnsi="宋体" w:cs="宋体" w:hint="eastAsia"/>
                <w:color w:val="0000FF"/>
                <w:kern w:val="0"/>
                <w:sz w:val="20"/>
                <w:szCs w:val="20"/>
              </w:rPr>
              <w:t>包括人工</w:t>
            </w:r>
            <w:r w:rsidRPr="00AD0E4F">
              <w:rPr>
                <w:rFonts w:ascii="宋体" w:eastAsia="宋体" w:hAnsi="宋体" w:cs="宋体" w:hint="eastAsia"/>
                <w:color w:val="000000"/>
                <w:kern w:val="0"/>
                <w:sz w:val="20"/>
                <w:szCs w:val="20"/>
              </w:rPr>
              <w:t>费、登高、起吊等专用车辆租赁费，安全保障措施费，信号灯抱箍等配件及辅材费用。</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套</w:t>
            </w:r>
          </w:p>
        </w:tc>
      </w:tr>
      <w:tr w:rsidR="00AD0E4F" w:rsidRPr="00AD0E4F" w:rsidTr="00662F85">
        <w:trPr>
          <w:trHeight w:val="348"/>
        </w:trPr>
        <w:tc>
          <w:tcPr>
            <w:tcW w:w="8237" w:type="dxa"/>
            <w:gridSpan w:val="3"/>
            <w:shd w:val="clear" w:color="000000" w:fill="FFFF00"/>
            <w:vAlign w:val="center"/>
          </w:tcPr>
          <w:p w:rsidR="00AD0E4F" w:rsidRPr="00AD0E4F" w:rsidRDefault="00AD0E4F" w:rsidP="00AD0E4F">
            <w:pPr>
              <w:widowControl/>
              <w:jc w:val="left"/>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二、电子警察系统（含正向反向电子警察）</w:t>
            </w:r>
          </w:p>
        </w:tc>
        <w:tc>
          <w:tcPr>
            <w:tcW w:w="742" w:type="dxa"/>
            <w:shd w:val="clear" w:color="000000" w:fill="FFFF00"/>
            <w:vAlign w:val="center"/>
          </w:tcPr>
          <w:p w:rsidR="00AD0E4F" w:rsidRPr="00AD0E4F" w:rsidRDefault="00AD0E4F" w:rsidP="00AD0E4F">
            <w:pPr>
              <w:widowControl/>
              <w:jc w:val="left"/>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 xml:space="preserve">　</w:t>
            </w:r>
          </w:p>
        </w:tc>
        <w:tc>
          <w:tcPr>
            <w:tcW w:w="600" w:type="dxa"/>
            <w:shd w:val="clear" w:color="000000" w:fill="FFFF00"/>
            <w:vAlign w:val="center"/>
          </w:tcPr>
          <w:p w:rsidR="00AD0E4F" w:rsidRPr="00AD0E4F" w:rsidRDefault="00AD0E4F" w:rsidP="00AD0E4F">
            <w:pPr>
              <w:widowControl/>
              <w:jc w:val="left"/>
              <w:rPr>
                <w:rFonts w:ascii="宋体" w:eastAsia="宋体" w:hAnsi="宋体" w:cs="Calibri"/>
                <w:b/>
                <w:bCs/>
                <w:color w:val="000000"/>
                <w:kern w:val="0"/>
                <w:sz w:val="20"/>
                <w:szCs w:val="20"/>
              </w:rPr>
            </w:pPr>
            <w:r w:rsidRPr="00AD0E4F">
              <w:rPr>
                <w:rFonts w:ascii="宋体" w:eastAsia="宋体" w:hAnsi="宋体" w:cs="Calibri" w:hint="eastAsia"/>
                <w:b/>
                <w:bCs/>
                <w:color w:val="000000"/>
                <w:kern w:val="0"/>
                <w:sz w:val="20"/>
                <w:szCs w:val="20"/>
              </w:rPr>
              <w:t xml:space="preserve">　</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lastRenderedPageBreak/>
              <w:t>1</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900万像素高清一体摄像机(正向)</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1、包含高清一体化嵌入式摄像机、高清镜头、室外防护罩、网络信号防雷器、电源模块等；</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2、传感器：≥1英寸GS-CMOS，内含深度学习芯片；</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3、最低照度：彩色≤0.0002lx，黑白≤0.0001lx；</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4、抓图分辨率：≥4096×2160(不含OSD黑边)，视频分辨率：≥4096×2160；</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5、支持H.265、H.264（Main Profile、High Profile、Baseline Profile）、M-JPEG、MPEG4视频压缩标准；</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▲6、支持大型货车闯红灯抓拍功能，包括拖车，挂车，罐车，平板货车，集装箱牵引卡车等货车类型；</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 xml:space="preserve">▲7、支持闯禁行记录功能，可对4种普通车型（包括大货车、中货车、小货车、皮卡车）及7种特种车型（包括危化品车辆、普通罐车、渣土车、混凝土搅拌车、工程车、粉粒物料运输车、吸污车）进行检测、抓拍记录、识别及图片存储; </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8、支持通过对监视画面对车道进行检测并自动划分检测区域；</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 xml:space="preserve">9、支持车辆捕获抓拍功能，白天及夜间捕获率均不低于99%；支持车牌识别功能，白天及夜间准确率均不低于99%； </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10、支持识别车辆闯红灯检测抓拍功能，白天及夜间捕获率均不低于99%；</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11、支持车辆子品牌检测识别功能，通过车头识别车辆子品牌不少于6950种，通过车尾识别车辆子品牌不少于3650种；</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12、支持正向和背向的摩托车/非机动车未带头盔检测；支持摩托车、自行车、电动车、二轮/三轮车载人检测；</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13、支持自动采集车道、车流量、平均速度、车辆类型、占有率、平均车头时距、平均排队长度、时间段等交通信息数据并进行统计；支持自动上传采集的交通信息数据，上传时间间隔可设置；</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▲14、支持根据时间段控制设备端口使能，可对接入不同端口的补光灯进行使能输出，时间段可设；</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15、支持不小于50段语音文件导入，并控制选定语音输出到摄像机音频口；</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 xml:space="preserve">▲16、支持根据现场违章抓拍需求通过web界面设置事件优先度，事件优先度1-10可设，设置后可按事件优先度进行违章抓拍及图片存储； </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18、支持无存储卡报警、IP 冲突报警、设备温度过高报警（温度报警阀值可设置）；支持交通信号灯故障报警，当接收通过RS485 接入的信号灯检测器发送的故障报警时，可在设备IE 界面进行展示；</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19、外壳防护等级不低于IP67；</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20、支持在AC30V~315V供电的条件下正常工作。</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5</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台</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2</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900万像素高清一体摄像机(反向)</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1、包含高清一体化嵌入式摄像机、高清镜头、室外防护罩、网络信号防雷器、电源模块，内置补光灯等；</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2、传感器：≥1英寸GS-CMOS，内含深度学习芯片；</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3、最低照度：彩色≤0.0002lx，黑白≤0.0001lx；</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lastRenderedPageBreak/>
              <w:t>4、抓图分辨率：≥4096×2160(不含OSD黑边)，视频分辨率：≥4096×2160；</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5、支持H.265、H.264（Main Profile、High Profile、Baseline Profile）、M-JPEG、MPEG4视频压缩标准；</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▲6、支持不系安全带行为的置信度设置进行违法抓拍过滤，当置信度超过设定值时进行违法抓拍，置信度可通过OSD叠加显示；</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 xml:space="preserve">▲7、支持闯禁行记录功能，可对4种普通车型（包括大货车、中货车、小货车、皮卡车）及7种特种车型（包括危化品车辆、普通罐车、渣土车、混凝土搅拌车、工程车、粉粒物料运输车、吸污车）进行检测、抓拍记录、识别及图片存储; </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8、支持通过对监视画面对车道进行检测并自动划分检测区域；</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 xml:space="preserve">9、支持车辆捕获抓拍功能，白天及夜间捕获率均不低于99%；支持车牌识别功能，白天及夜间准确率均不低于99%； </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▲10、支持打电话行为的置信度设置进行违法抓拍过滤，当置信度超过设定值时进行违法抓拍，置信度可通过OSD叠加显示。</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11、支持车辆子品牌检测识别功能，通过车头识别车辆子品牌不少于6950种，通过车尾识别车辆子品牌不少于3650种；</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12、支持正向和背向的摩托车/非机动车未带头盔检测；支持摩托车、自行车、电动车、二轮/三轮车载人检测；</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13、支持自动采集车道、车流量、平均速度、车辆类型、占有率、平均车头时距、平均排队长度、时间段等交通信息数据并进行统计；支持自动上传采集的交通信息数据，上传时间间隔可设置；</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▲14、支持根据时间段控制设备端口使能，可对接入不同端口的补光灯进行使能输出，时间段可设；</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15、分别支持手持或贴耳两种不同打电话的违法抓拍；</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 xml:space="preserve">▲16、支持根据现场违章抓拍需求通过web界面设置事件优先度，事件优先度1-10可设，设置后可按事件优先度进行违章抓拍及图片存储； </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18、支持无存储卡报警、IP 冲突报警、设备温度过高报警（温度报警阀值可设置）；支持交通信号灯故障报警，当接收通过RS485 接入的信号灯检测器发送的故障报警时，可在设备IE 界面进行展示；</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19、外壳防护等级不低于IP67；</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20、支持在AC30V~315V供电的条件下正常工作。</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lastRenderedPageBreak/>
              <w:t>5</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台</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lastRenderedPageBreak/>
              <w:t>3</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LED屏闪补光灯</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【16颗】【白光】</w:t>
            </w:r>
            <w:r w:rsidRPr="00AD0E4F">
              <w:rPr>
                <w:rFonts w:ascii="宋体" w:eastAsia="宋体" w:hAnsi="宋体" w:cs="宋体" w:hint="eastAsia"/>
                <w:color w:val="000000"/>
                <w:kern w:val="0"/>
                <w:sz w:val="20"/>
                <w:szCs w:val="20"/>
              </w:rPr>
              <w:br/>
              <w:t>光源类型：原装进口大功率LED，单车道环境补光</w:t>
            </w:r>
            <w:r w:rsidRPr="00AD0E4F">
              <w:rPr>
                <w:rFonts w:ascii="宋体" w:eastAsia="宋体" w:hAnsi="宋体" w:cs="宋体" w:hint="eastAsia"/>
                <w:color w:val="000000"/>
                <w:kern w:val="0"/>
                <w:sz w:val="20"/>
                <w:szCs w:val="20"/>
              </w:rPr>
              <w:br/>
              <w:t>LED灯珠数量：16颗</w:t>
            </w:r>
            <w:r w:rsidRPr="00AD0E4F">
              <w:rPr>
                <w:rFonts w:ascii="宋体" w:eastAsia="宋体" w:hAnsi="宋体" w:cs="宋体" w:hint="eastAsia"/>
                <w:color w:val="000000"/>
                <w:kern w:val="0"/>
                <w:sz w:val="20"/>
                <w:szCs w:val="20"/>
              </w:rPr>
              <w:br/>
              <w:t>发光角度：10°</w:t>
            </w:r>
            <w:r w:rsidRPr="00AD0E4F">
              <w:rPr>
                <w:rFonts w:ascii="宋体" w:eastAsia="宋体" w:hAnsi="宋体" w:cs="宋体" w:hint="eastAsia"/>
                <w:color w:val="000000"/>
                <w:kern w:val="0"/>
                <w:sz w:val="20"/>
                <w:szCs w:val="20"/>
              </w:rPr>
              <w:br/>
              <w:t>最佳补光距离：16米-25米</w:t>
            </w:r>
            <w:r w:rsidRPr="00AD0E4F">
              <w:rPr>
                <w:rFonts w:ascii="宋体" w:eastAsia="宋体" w:hAnsi="宋体" w:cs="宋体" w:hint="eastAsia"/>
                <w:color w:val="000000"/>
                <w:kern w:val="0"/>
                <w:sz w:val="20"/>
                <w:szCs w:val="20"/>
              </w:rPr>
              <w:br/>
              <w:t>触发方式：电平量触发(可选配开关量触发)</w:t>
            </w:r>
            <w:r w:rsidRPr="00AD0E4F">
              <w:rPr>
                <w:rFonts w:ascii="宋体" w:eastAsia="宋体" w:hAnsi="宋体" w:cs="宋体" w:hint="eastAsia"/>
                <w:color w:val="000000"/>
                <w:kern w:val="0"/>
                <w:sz w:val="20"/>
                <w:szCs w:val="20"/>
              </w:rPr>
              <w:br/>
              <w:t>响应时间：小于20us</w:t>
            </w:r>
            <w:r w:rsidRPr="00AD0E4F">
              <w:rPr>
                <w:rFonts w:ascii="宋体" w:eastAsia="宋体" w:hAnsi="宋体" w:cs="宋体" w:hint="eastAsia"/>
                <w:color w:val="000000"/>
                <w:kern w:val="0"/>
                <w:sz w:val="20"/>
                <w:szCs w:val="20"/>
              </w:rPr>
              <w:br/>
            </w:r>
            <w:r w:rsidRPr="00AD0E4F">
              <w:rPr>
                <w:rFonts w:ascii="宋体" w:eastAsia="宋体" w:hAnsi="宋体" w:cs="宋体" w:hint="eastAsia"/>
                <w:color w:val="000000"/>
                <w:kern w:val="0"/>
                <w:sz w:val="20"/>
                <w:szCs w:val="20"/>
              </w:rPr>
              <w:lastRenderedPageBreak/>
              <w:t>日夜功能：支持环境亮度监测,低照度下自动开启(可选配)</w:t>
            </w:r>
            <w:r w:rsidRPr="00AD0E4F">
              <w:rPr>
                <w:rFonts w:ascii="宋体" w:eastAsia="宋体" w:hAnsi="宋体" w:cs="宋体" w:hint="eastAsia"/>
                <w:color w:val="000000"/>
                <w:kern w:val="0"/>
                <w:sz w:val="20"/>
                <w:szCs w:val="20"/>
              </w:rPr>
              <w:br/>
              <w:t>触发信号电平：4V-6V</w:t>
            </w:r>
            <w:r w:rsidRPr="00AD0E4F">
              <w:rPr>
                <w:rFonts w:ascii="宋体" w:eastAsia="宋体" w:hAnsi="宋体" w:cs="宋体" w:hint="eastAsia"/>
                <w:color w:val="000000"/>
                <w:kern w:val="0"/>
                <w:sz w:val="20"/>
                <w:szCs w:val="20"/>
              </w:rPr>
              <w:br/>
              <w:t>防护等级：IP67</w:t>
            </w:r>
            <w:r w:rsidRPr="00AD0E4F">
              <w:rPr>
                <w:rFonts w:ascii="宋体" w:eastAsia="宋体" w:hAnsi="宋体" w:cs="宋体" w:hint="eastAsia"/>
                <w:color w:val="000000"/>
                <w:kern w:val="0"/>
                <w:sz w:val="20"/>
                <w:szCs w:val="20"/>
              </w:rPr>
              <w:br/>
              <w:t>外形尺寸：128mm(W)×216mm(H)×159mm(D)</w:t>
            </w:r>
            <w:r w:rsidRPr="00AD0E4F">
              <w:rPr>
                <w:rFonts w:ascii="宋体" w:eastAsia="宋体" w:hAnsi="宋体" w:cs="宋体" w:hint="eastAsia"/>
                <w:color w:val="000000"/>
                <w:kern w:val="0"/>
                <w:sz w:val="20"/>
                <w:szCs w:val="20"/>
              </w:rPr>
              <w:br/>
              <w:t>整体重量：2.72Kg</w:t>
            </w:r>
            <w:r w:rsidRPr="00AD0E4F">
              <w:rPr>
                <w:rFonts w:ascii="宋体" w:eastAsia="宋体" w:hAnsi="宋体" w:cs="宋体" w:hint="eastAsia"/>
                <w:color w:val="000000"/>
                <w:kern w:val="0"/>
                <w:sz w:val="20"/>
                <w:szCs w:val="20"/>
              </w:rPr>
              <w:br/>
              <w:t>功率：最大功率36W(实际功率与控制方式有关)</w:t>
            </w:r>
            <w:r w:rsidRPr="00AD0E4F">
              <w:rPr>
                <w:rFonts w:ascii="宋体" w:eastAsia="宋体" w:hAnsi="宋体" w:cs="宋体" w:hint="eastAsia"/>
                <w:color w:val="000000"/>
                <w:kern w:val="0"/>
                <w:sz w:val="20"/>
                <w:szCs w:val="20"/>
              </w:rPr>
              <w:br/>
              <w:t>色温：5000K-7000K</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lastRenderedPageBreak/>
              <w:t>20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套</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lastRenderedPageBreak/>
              <w:t>4</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高清车道摄像机立杆（含基础及防护）</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L型灯杆（含预埋件、基础及防护施工），热镀锌喷漆，立杆高6.8米，悬臂长13米包含机械及人工开挖、支模板、浇筑、修复等</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个</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5</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电子警察系统接入交警指挥中心</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视频和数据及过车图片要接入公安集成指挥平台以及视频专网管控平台等等（包含接入许可等一切费用）</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项</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6</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设备杆件背包箱</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三角钥匙，不锈钢材质，含空开，插排，避雷器等</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个</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7</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工业级产品光纤收发器</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1、符合 IEEE802.3 10 Base-T 、 IEEE 802.3u100Base-TX、IEEE802.3z 等标准；</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2、1 个 10/100/1000M 自 适 应 光 口、 4 个10/100/1000M 自适应电口，传输距离不小于 20 公里；</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3、功耗≤3.5W,通过震动、冲击试验；</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4、丢包率≤0.1%；</w:t>
            </w:r>
          </w:p>
          <w:p w:rsidR="00AD0E4F" w:rsidRPr="00AD0E4F" w:rsidRDefault="00AD0E4F" w:rsidP="00AD0E4F">
            <w:pPr>
              <w:widowControl/>
              <w:ind w:rightChars="-48" w:right="-101"/>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5、▲抗电强度：电源插头与外壳裸露金属部件间能承受 3KV,50Hz 交流实验电压，1min 无击穿和飞狐现象；</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 xml:space="preserve">6、▲工作温度：- 40ºC～+85ºC，温湿测试：温度40 度，湿度 95%； </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7、▲ 平均发送光功率≥-18dBm, 接收灵敏度≤-22dBm；</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台</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8</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kern w:val="0"/>
                <w:sz w:val="20"/>
                <w:szCs w:val="20"/>
              </w:rPr>
            </w:pPr>
            <w:r w:rsidRPr="00AD0E4F">
              <w:rPr>
                <w:rFonts w:ascii="宋体" w:eastAsia="宋体" w:hAnsi="宋体" w:cs="宋体" w:hint="eastAsia"/>
                <w:color w:val="000000"/>
                <w:kern w:val="0"/>
                <w:sz w:val="20"/>
                <w:szCs w:val="20"/>
              </w:rPr>
              <w:t>工业级产品交换机</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1、整机配置 4 个 SFP 千兆 LC 光接口，12 个千兆电口。</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2、工作环境及及丢包率：为保障设备适应能力， 工作温度满足-40～85℃宽温工作，设备丢包率≤0.1%。 3、▲支持快速网络冗余协议 WDT－Ring (单一环网128 个节点, 自愈时间&lt;20ms)和 STP/RSTP/MSTP 以太网冗余；提供 WDT-RING 协议系统软件证书</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4、▲绝缘电阻不小于 100MΩ，泄漏电流小于 5mA，抗电强度承受 3KV。</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5、▲具有良好的电磁兼容性：静电放电抗扰度不低于4 级；电快速瞬间脉冲群发射不 4 级；阻尼振荡波抗扰度不低于 3 级；射频电磁场辐射抗扰度不低于 3级；浪涌（冲击）抗扰度不低于 4 级；工频磁场抗扰度不低于 5 级；射频场感应的传导骚扰抗扰度不低于</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3 级阻尼振荡磁场抗扰度不低于 5 级；辐射发射不低于A 级。</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6、▲能正确处理 MAC 地址冲突，不出现死机、重启或功能丢失的现象，除冲突端口外应无数据包丢失， 具有对广播风暴抑制功能</w:t>
            </w:r>
          </w:p>
          <w:p w:rsidR="00AD0E4F" w:rsidRPr="00AD0E4F" w:rsidRDefault="00AD0E4F" w:rsidP="00AD0E4F">
            <w:pPr>
              <w:widowControl/>
              <w:jc w:val="left"/>
              <w:textAlignment w:val="center"/>
              <w:rPr>
                <w:rFonts w:ascii="宋体" w:eastAsia="宋体" w:hAnsi="宋体" w:cs="宋体"/>
                <w:color w:val="000000"/>
                <w:kern w:val="0"/>
                <w:sz w:val="20"/>
                <w:szCs w:val="20"/>
              </w:rPr>
            </w:pPr>
            <w:r w:rsidRPr="00AD0E4F">
              <w:rPr>
                <w:rFonts w:ascii="宋体" w:eastAsia="宋体" w:hAnsi="宋体" w:cs="宋体" w:hint="eastAsia"/>
                <w:color w:val="000000"/>
                <w:kern w:val="0"/>
                <w:sz w:val="20"/>
                <w:szCs w:val="20"/>
              </w:rPr>
              <w:t>7、通过并提供 CE、FCC、CCC 证书，为了方便管理和维护本项目所有工业以太网交换机及收发器为同一品牌；</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台</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lastRenderedPageBreak/>
              <w:t>9</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光缆</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铠装地埋4芯单模光缆</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800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米</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10</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电源线</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双层护套六类国标网线</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300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米</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11</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网线</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4芯光缆终端盒</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200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米</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12</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光缆终端盒</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LC-LC\FC-LC单模光纤跳线</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对</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13</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光纤跳线</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现场光缆熔接</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6</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根</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14</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光缆熔接</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砌接线井支模板、修复、垃圾清运等</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12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点</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15</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接线井</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砌接线井支模板、修复、垃圾清运等</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处</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16</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接线井盖</w:t>
            </w:r>
          </w:p>
        </w:tc>
        <w:tc>
          <w:tcPr>
            <w:tcW w:w="5528" w:type="dxa"/>
            <w:shd w:val="clear" w:color="auto" w:fill="FFFFFF"/>
            <w:vAlign w:val="center"/>
          </w:tcPr>
          <w:p w:rsidR="00AD0E4F" w:rsidRPr="00AD0E4F" w:rsidRDefault="00AD0E4F" w:rsidP="00AD0E4F">
            <w:pPr>
              <w:widowControl/>
              <w:jc w:val="left"/>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复合材料600×400</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2</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个</w:t>
            </w:r>
          </w:p>
        </w:tc>
      </w:tr>
      <w:tr w:rsidR="00AD0E4F" w:rsidRPr="00AD0E4F" w:rsidTr="00662F85">
        <w:trPr>
          <w:trHeight w:val="348"/>
        </w:trPr>
        <w:tc>
          <w:tcPr>
            <w:tcW w:w="1000" w:type="dxa"/>
            <w:shd w:val="clear" w:color="000000" w:fill="FFFFFF"/>
            <w:vAlign w:val="center"/>
          </w:tcPr>
          <w:p w:rsidR="00AD0E4F" w:rsidRPr="00AD0E4F" w:rsidRDefault="00AD0E4F" w:rsidP="00AD0E4F">
            <w:pPr>
              <w:widowControl/>
              <w:jc w:val="center"/>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17</w:t>
            </w:r>
          </w:p>
        </w:tc>
        <w:tc>
          <w:tcPr>
            <w:tcW w:w="1709"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设备安装应用集成</w:t>
            </w:r>
          </w:p>
        </w:tc>
        <w:tc>
          <w:tcPr>
            <w:tcW w:w="5528" w:type="dxa"/>
            <w:shd w:val="clear" w:color="000000" w:fill="FFFFFF"/>
            <w:vAlign w:val="center"/>
          </w:tcPr>
          <w:p w:rsidR="00AD0E4F" w:rsidRPr="00AD0E4F" w:rsidRDefault="00AD0E4F" w:rsidP="00AD0E4F">
            <w:pPr>
              <w:widowControl/>
              <w:jc w:val="left"/>
              <w:rPr>
                <w:rFonts w:ascii="宋体" w:eastAsia="宋体" w:hAnsi="宋体" w:cs="Calibri"/>
                <w:color w:val="000000"/>
                <w:kern w:val="0"/>
                <w:sz w:val="20"/>
                <w:szCs w:val="20"/>
              </w:rPr>
            </w:pPr>
            <w:r w:rsidRPr="00AD0E4F">
              <w:rPr>
                <w:rFonts w:ascii="宋体" w:eastAsia="宋体" w:hAnsi="宋体" w:cs="Calibri" w:hint="eastAsia"/>
                <w:color w:val="000000"/>
                <w:kern w:val="0"/>
                <w:sz w:val="20"/>
                <w:szCs w:val="20"/>
              </w:rPr>
              <w:t>电子警察设备安装、调试，包括人工费、登高、起吊等专用车辆租赁费，安全保障措施费，抱箍等配件及辅材费用。抓拍场景分析、虚拟车道线规划、信号识别测试与调优通过车辆现场测试系统过车捕获率、闯红灯捕获率、不按导向车道行驶捕获率并依据相关要求调整到招标文件要求的范围；</w:t>
            </w:r>
          </w:p>
        </w:tc>
        <w:tc>
          <w:tcPr>
            <w:tcW w:w="742"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color w:val="000000"/>
                <w:kern w:val="0"/>
                <w:sz w:val="20"/>
                <w:szCs w:val="20"/>
              </w:rPr>
              <w:t>10</w:t>
            </w:r>
          </w:p>
        </w:tc>
        <w:tc>
          <w:tcPr>
            <w:tcW w:w="600" w:type="dxa"/>
            <w:shd w:val="clear" w:color="auto" w:fill="FFFFFF"/>
            <w:vAlign w:val="center"/>
          </w:tcPr>
          <w:p w:rsidR="00AD0E4F" w:rsidRPr="00AD0E4F" w:rsidRDefault="00AD0E4F" w:rsidP="00AD0E4F">
            <w:pPr>
              <w:widowControl/>
              <w:jc w:val="center"/>
              <w:textAlignment w:val="center"/>
              <w:rPr>
                <w:rFonts w:ascii="宋体" w:eastAsia="宋体" w:hAnsi="宋体" w:cs="Calibri"/>
                <w:color w:val="000000"/>
                <w:kern w:val="0"/>
                <w:sz w:val="20"/>
                <w:szCs w:val="20"/>
              </w:rPr>
            </w:pPr>
            <w:r w:rsidRPr="00AD0E4F">
              <w:rPr>
                <w:rFonts w:ascii="宋体" w:eastAsia="宋体" w:hAnsi="宋体" w:cs="宋体" w:hint="eastAsia"/>
                <w:color w:val="000000"/>
                <w:kern w:val="0"/>
                <w:sz w:val="20"/>
                <w:szCs w:val="20"/>
              </w:rPr>
              <w:t>套</w:t>
            </w:r>
          </w:p>
        </w:tc>
      </w:tr>
    </w:tbl>
    <w:p w:rsidR="00AD0E4F" w:rsidRPr="00AD0E4F" w:rsidRDefault="00AD0E4F" w:rsidP="00AD0E4F">
      <w:pPr>
        <w:rPr>
          <w:rFonts w:ascii="Calibri" w:eastAsia="宋体" w:hAnsi="Calibri" w:cs="Times New Roman"/>
        </w:rPr>
      </w:pPr>
    </w:p>
    <w:p w:rsidR="00AD0E4F" w:rsidRPr="00AD0E4F" w:rsidRDefault="00AD0E4F" w:rsidP="00AD0E4F">
      <w:pPr>
        <w:spacing w:line="500" w:lineRule="exact"/>
        <w:rPr>
          <w:rFonts w:ascii="Calibri" w:eastAsia="宋体" w:hAnsi="Calibri" w:cs="Times New Roman"/>
        </w:rPr>
      </w:pPr>
      <w:r w:rsidRPr="00AD0E4F">
        <w:rPr>
          <w:rFonts w:ascii="Times New Roman" w:eastAsia="宋体" w:hAnsi="宋体" w:cs="Times New Roman" w:hint="eastAsia"/>
          <w:szCs w:val="20"/>
        </w:rPr>
        <w:t>注：</w:t>
      </w:r>
      <w:r w:rsidRPr="00AD0E4F">
        <w:rPr>
          <w:rFonts w:ascii="Calibri" w:eastAsia="宋体" w:hAnsi="Calibri" w:cs="Times New Roman" w:hint="eastAsia"/>
        </w:rPr>
        <w:t>1</w:t>
      </w:r>
      <w:r w:rsidRPr="00AD0E4F">
        <w:rPr>
          <w:rFonts w:ascii="Times New Roman" w:eastAsia="宋体" w:hAnsi="宋体" w:cs="Times New Roman" w:hint="eastAsia"/>
          <w:szCs w:val="20"/>
        </w:rPr>
        <w:t>、供应商报价时因考虑每台设备单价均包括设备制造费、材料费、管线费、吊装费、安装费、调试费、税金、运输及运输保险费、装卸费、质保期内维修保护费、特殊工艺费、设计院图纸审核费</w:t>
      </w:r>
      <w:r w:rsidRPr="00AD0E4F">
        <w:rPr>
          <w:rFonts w:ascii="Times New Roman" w:eastAsia="宋体" w:hAnsi="宋体" w:cs="Times New Roman" w:hint="eastAsia"/>
          <w:szCs w:val="20"/>
        </w:rPr>
        <w:t>(</w:t>
      </w:r>
      <w:r w:rsidRPr="00AD0E4F">
        <w:rPr>
          <w:rFonts w:ascii="Times New Roman" w:eastAsia="宋体" w:hAnsi="宋体" w:cs="Times New Roman" w:hint="eastAsia"/>
          <w:szCs w:val="20"/>
        </w:rPr>
        <w:t>如发生此费用</w:t>
      </w:r>
      <w:r w:rsidRPr="00AD0E4F">
        <w:rPr>
          <w:rFonts w:ascii="Times New Roman" w:eastAsia="宋体" w:hAnsi="宋体" w:cs="Times New Roman" w:hint="eastAsia"/>
          <w:szCs w:val="20"/>
        </w:rPr>
        <w:t>)</w:t>
      </w:r>
      <w:r w:rsidRPr="00AD0E4F">
        <w:rPr>
          <w:rFonts w:ascii="Times New Roman" w:eastAsia="宋体" w:hAnsi="宋体" w:cs="Times New Roman" w:hint="eastAsia"/>
          <w:szCs w:val="20"/>
        </w:rPr>
        <w:t>、售后服务费、施工人员食宿、交通、培训费、验收费、政策性文件相关规定及合同中明示或隐含的所有风险、责任等各项应有费用</w:t>
      </w:r>
      <w:r w:rsidRPr="00AD0E4F">
        <w:rPr>
          <w:rFonts w:ascii="Times New Roman" w:eastAsia="宋体" w:hAnsi="宋体" w:cs="Times New Roman" w:hint="eastAsia"/>
          <w:szCs w:val="20"/>
        </w:rPr>
        <w:t>:</w:t>
      </w:r>
      <w:r w:rsidRPr="00AD0E4F">
        <w:rPr>
          <w:rFonts w:ascii="Times New Roman" w:eastAsia="宋体" w:hAnsi="宋体" w:cs="Times New Roman" w:hint="eastAsia"/>
          <w:szCs w:val="20"/>
        </w:rPr>
        <w:t>以及质保期内如维修耗材、验收检测等可能产生的一切费用。</w:t>
      </w:r>
    </w:p>
    <w:p w:rsidR="00AD0E4F" w:rsidRPr="00AD0E4F" w:rsidRDefault="00AD0E4F" w:rsidP="00AD0E4F">
      <w:pPr>
        <w:spacing w:line="500" w:lineRule="exact"/>
        <w:ind w:firstLineChars="196" w:firstLine="412"/>
        <w:rPr>
          <w:rFonts w:ascii="Times New Roman" w:eastAsia="宋体" w:hAnsi="宋体" w:cs="Times New Roman"/>
          <w:szCs w:val="20"/>
        </w:rPr>
      </w:pPr>
      <w:r w:rsidRPr="00AD0E4F">
        <w:rPr>
          <w:rFonts w:ascii="Times New Roman" w:eastAsia="宋体" w:hAnsi="宋体" w:cs="Times New Roman" w:hint="eastAsia"/>
          <w:szCs w:val="20"/>
        </w:rPr>
        <w:t>2</w:t>
      </w:r>
      <w:r w:rsidRPr="00AD0E4F">
        <w:rPr>
          <w:rFonts w:ascii="Times New Roman" w:eastAsia="宋体" w:hAnsi="宋体" w:cs="Times New Roman" w:hint="eastAsia"/>
          <w:szCs w:val="20"/>
        </w:rPr>
        <w:t>、各潜在供应商自行勘察现场，按照相关标准自主设计，并须满足业主的实际工作需要。业主方不在另行组织；如因以测算数据报价造成投标方损失业主不承担责任。</w:t>
      </w:r>
    </w:p>
    <w:p w:rsidR="00AD0E4F" w:rsidRPr="00AD0E4F" w:rsidRDefault="00AD0E4F" w:rsidP="00AD0E4F">
      <w:pPr>
        <w:spacing w:line="500" w:lineRule="exact"/>
        <w:ind w:firstLineChars="196" w:firstLine="412"/>
        <w:rPr>
          <w:rFonts w:ascii="Times New Roman" w:eastAsia="宋体" w:hAnsi="宋体" w:cs="Times New Roman"/>
          <w:szCs w:val="20"/>
        </w:rPr>
      </w:pPr>
      <w:r w:rsidRPr="00AD0E4F">
        <w:rPr>
          <w:rFonts w:ascii="Times New Roman" w:eastAsia="宋体" w:hAnsi="宋体" w:cs="Times New Roman" w:hint="eastAsia"/>
          <w:szCs w:val="20"/>
        </w:rPr>
        <w:t>3</w:t>
      </w:r>
      <w:r w:rsidRPr="00AD0E4F">
        <w:rPr>
          <w:rFonts w:ascii="Times New Roman" w:eastAsia="宋体" w:hAnsi="宋体" w:cs="Times New Roman" w:hint="eastAsia"/>
          <w:szCs w:val="20"/>
        </w:rPr>
        <w:t>、施工过程中严格按照《公安交通管理外场设备基础施工通用要求》</w:t>
      </w:r>
      <w:r w:rsidRPr="00AD0E4F">
        <w:rPr>
          <w:rFonts w:ascii="Times New Roman" w:eastAsia="宋体" w:hAnsi="宋体" w:cs="Times New Roman" w:hint="eastAsia"/>
          <w:szCs w:val="20"/>
        </w:rPr>
        <w:t>(GA/T652- -2017)</w:t>
      </w:r>
      <w:r w:rsidRPr="00AD0E4F">
        <w:rPr>
          <w:rFonts w:ascii="Times New Roman" w:eastAsia="宋体" w:hAnsi="宋体" w:cs="Times New Roman" w:hint="eastAsia"/>
          <w:szCs w:val="20"/>
        </w:rPr>
        <w:t>规范要求施工。在安装施工过程中，不允许架空线路</w:t>
      </w:r>
      <w:r w:rsidRPr="00AD0E4F">
        <w:rPr>
          <w:rFonts w:ascii="Times New Roman" w:eastAsia="宋体" w:hAnsi="宋体" w:cs="Times New Roman" w:hint="eastAsia"/>
          <w:szCs w:val="20"/>
        </w:rPr>
        <w:t>(</w:t>
      </w:r>
      <w:r w:rsidRPr="00AD0E4F">
        <w:rPr>
          <w:rFonts w:ascii="Times New Roman" w:eastAsia="宋体" w:hAnsi="宋体" w:cs="Times New Roman" w:hint="eastAsia"/>
          <w:szCs w:val="20"/>
        </w:rPr>
        <w:t>接电、通电视具体情况而定</w:t>
      </w:r>
      <w:r w:rsidRPr="00AD0E4F">
        <w:rPr>
          <w:rFonts w:ascii="Times New Roman" w:eastAsia="宋体" w:hAnsi="宋体" w:cs="Times New Roman" w:hint="eastAsia"/>
          <w:szCs w:val="20"/>
        </w:rPr>
        <w:t>)</w:t>
      </w:r>
      <w:r w:rsidRPr="00AD0E4F">
        <w:rPr>
          <w:rFonts w:ascii="Times New Roman" w:eastAsia="宋体" w:hAnsi="宋体" w:cs="Times New Roman" w:hint="eastAsia"/>
          <w:szCs w:val="20"/>
        </w:rPr>
        <w:t>。设备安装过程中涉及到的强弱电施工内容均包含在本次采购范围内</w:t>
      </w:r>
      <w:r w:rsidRPr="00AD0E4F">
        <w:rPr>
          <w:rFonts w:ascii="Times New Roman" w:eastAsia="宋体" w:hAnsi="宋体" w:cs="Times New Roman" w:hint="eastAsia"/>
          <w:szCs w:val="20"/>
        </w:rPr>
        <w:t>,</w:t>
      </w:r>
      <w:r w:rsidRPr="00AD0E4F">
        <w:rPr>
          <w:rFonts w:ascii="Times New Roman" w:eastAsia="宋体" w:hAnsi="宋体" w:cs="Times New Roman" w:hint="eastAsia"/>
          <w:szCs w:val="20"/>
        </w:rPr>
        <w:t>供应商应在响应报价中充分考虑。</w:t>
      </w:r>
    </w:p>
    <w:p w:rsidR="00AD0E4F" w:rsidRPr="00AD0E4F" w:rsidRDefault="00AD0E4F" w:rsidP="00AD0E4F">
      <w:pPr>
        <w:spacing w:line="500" w:lineRule="exact"/>
        <w:ind w:firstLineChars="196" w:firstLine="412"/>
        <w:rPr>
          <w:rFonts w:ascii="Times New Roman" w:eastAsia="宋体" w:hAnsi="宋体" w:cs="Times New Roman"/>
          <w:szCs w:val="20"/>
        </w:rPr>
      </w:pPr>
      <w:r w:rsidRPr="00AD0E4F">
        <w:rPr>
          <w:rFonts w:ascii="Times New Roman" w:eastAsia="宋体" w:hAnsi="宋体" w:cs="Times New Roman" w:hint="eastAsia"/>
          <w:szCs w:val="20"/>
        </w:rPr>
        <w:t>4</w:t>
      </w:r>
      <w:r w:rsidRPr="00AD0E4F">
        <w:rPr>
          <w:rFonts w:ascii="Times New Roman" w:eastAsia="宋体" w:hAnsi="宋体" w:cs="Times New Roman" w:hint="eastAsia"/>
          <w:szCs w:val="20"/>
        </w:rPr>
        <w:t>、其他：具体详见图纸、图集、招标文件、答疑、政府相关文件、规范等其它资料，满足验收要求。</w:t>
      </w:r>
    </w:p>
    <w:p w:rsidR="0081059B" w:rsidRPr="00AD0E4F" w:rsidRDefault="0081059B"/>
    <w:sectPr w:rsidR="0081059B" w:rsidRPr="00AD0E4F" w:rsidSect="008105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6D2" w:rsidRDefault="00B256D2" w:rsidP="00AD0E4F">
      <w:r>
        <w:separator/>
      </w:r>
    </w:p>
  </w:endnote>
  <w:endnote w:type="continuationSeparator" w:id="0">
    <w:p w:rsidR="00B256D2" w:rsidRDefault="00B256D2" w:rsidP="00AD0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6D2" w:rsidRDefault="00B256D2" w:rsidP="00AD0E4F">
      <w:r>
        <w:separator/>
      </w:r>
    </w:p>
  </w:footnote>
  <w:footnote w:type="continuationSeparator" w:id="0">
    <w:p w:rsidR="00B256D2" w:rsidRDefault="00B256D2" w:rsidP="00AD0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B89B"/>
    <w:multiLevelType w:val="singleLevel"/>
    <w:tmpl w:val="00FDB89B"/>
    <w:lvl w:ilvl="0">
      <w:start w:val="1"/>
      <w:numFmt w:val="decimal"/>
      <w:suff w:val="nothing"/>
      <w:lvlText w:val="（%1）"/>
      <w:lvlJc w:val="left"/>
    </w:lvl>
  </w:abstractNum>
  <w:abstractNum w:abstractNumId="1">
    <w:nsid w:val="776B1005"/>
    <w:multiLevelType w:val="multilevel"/>
    <w:tmpl w:val="776B1005"/>
    <w:lvl w:ilvl="0">
      <w:start w:val="1"/>
      <w:numFmt w:val="decimal"/>
      <w:lvlText w:val="3.%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0E4F"/>
    <w:rsid w:val="002D32DE"/>
    <w:rsid w:val="003F43E4"/>
    <w:rsid w:val="0081059B"/>
    <w:rsid w:val="00AD0E4F"/>
    <w:rsid w:val="00B256D2"/>
    <w:rsid w:val="00C57BD7"/>
    <w:rsid w:val="00E92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0E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0E4F"/>
    <w:rPr>
      <w:sz w:val="18"/>
      <w:szCs w:val="18"/>
    </w:rPr>
  </w:style>
  <w:style w:type="paragraph" w:styleId="a4">
    <w:name w:val="footer"/>
    <w:basedOn w:val="a"/>
    <w:link w:val="Char0"/>
    <w:uiPriority w:val="99"/>
    <w:semiHidden/>
    <w:unhideWhenUsed/>
    <w:rsid w:val="00AD0E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0E4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1793</Words>
  <Characters>10226</Characters>
  <Application>Microsoft Office Word</Application>
  <DocSecurity>0</DocSecurity>
  <Lines>85</Lines>
  <Paragraphs>23</Paragraphs>
  <ScaleCrop>false</ScaleCrop>
  <Company>china</Company>
  <LinksUpToDate>false</LinksUpToDate>
  <CharactersWithSpaces>11996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2021-08-02T04:32:00Z</dcterms:created>
  <dcterms:modified xsi:type="dcterms:W3CDTF">2021-08-02T04:39:00Z</dcterms:modified>
</cp:coreProperties>
</file>